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E9042" w14:textId="0645D9C4" w:rsidR="00211E9A" w:rsidRPr="004E3AA2" w:rsidRDefault="00BF7FD5">
      <w:pPr>
        <w:pStyle w:val="Titolo1"/>
        <w:spacing w:before="59"/>
        <w:ind w:left="2262" w:right="2116"/>
        <w:jc w:val="center"/>
        <w:rPr>
          <w:rFonts w:ascii="Times New Roman" w:hAnsi="Times New Roman" w:cs="Times New Roman"/>
        </w:rPr>
      </w:pPr>
      <w:r>
        <w:rPr>
          <w:rFonts w:ascii="Times New Roman" w:hAnsi="Times New Roman" w:cs="Times New Roman"/>
        </w:rPr>
        <w:t xml:space="preserve"> </w:t>
      </w:r>
      <w:r w:rsidR="001F09B0" w:rsidRPr="004E3AA2">
        <w:rPr>
          <w:rFonts w:ascii="Times New Roman" w:hAnsi="Times New Roman" w:cs="Times New Roman"/>
        </w:rPr>
        <w:t>DICHIARAZIONE SOSTITUTIVA DELL’ATTO DI NOTORIETÀ</w:t>
      </w:r>
    </w:p>
    <w:p w14:paraId="5971354D" w14:textId="77777777" w:rsidR="00211E9A" w:rsidRPr="00ED39F8" w:rsidRDefault="001F09B0">
      <w:pPr>
        <w:spacing w:before="131"/>
        <w:ind w:left="2262" w:right="2110"/>
        <w:jc w:val="center"/>
        <w:rPr>
          <w:rFonts w:ascii="Times New Roman" w:hAnsi="Times New Roman" w:cs="Times New Roman"/>
        </w:rPr>
      </w:pPr>
      <w:r w:rsidRPr="00ED39F8">
        <w:rPr>
          <w:rFonts w:ascii="Times New Roman" w:hAnsi="Times New Roman" w:cs="Times New Roman"/>
        </w:rPr>
        <w:t>(</w:t>
      </w:r>
      <w:r w:rsidRPr="00ED39F8">
        <w:rPr>
          <w:rFonts w:ascii="Times New Roman" w:hAnsi="Times New Roman" w:cs="Times New Roman"/>
          <w:i/>
        </w:rPr>
        <w:t>art. 47 del D.P.R. 28.12.2000, n. 445</w:t>
      </w:r>
      <w:r w:rsidRPr="00ED39F8">
        <w:rPr>
          <w:rFonts w:ascii="Times New Roman" w:hAnsi="Times New Roman" w:cs="Times New Roman"/>
        </w:rPr>
        <w:t>)</w:t>
      </w:r>
    </w:p>
    <w:p w14:paraId="6716B897" w14:textId="77777777" w:rsidR="00211E9A" w:rsidRPr="004E3AA2" w:rsidRDefault="001F09B0" w:rsidP="009F5A83">
      <w:pPr>
        <w:pStyle w:val="Corpotesto"/>
        <w:tabs>
          <w:tab w:val="left" w:pos="556"/>
          <w:tab w:val="left" w:pos="1812"/>
          <w:tab w:val="left" w:pos="3126"/>
          <w:tab w:val="left" w:pos="3400"/>
          <w:tab w:val="left" w:pos="4031"/>
          <w:tab w:val="left" w:pos="4355"/>
          <w:tab w:val="left" w:pos="5386"/>
          <w:tab w:val="left" w:pos="5878"/>
          <w:tab w:val="left" w:pos="7194"/>
          <w:tab w:val="left" w:pos="7465"/>
          <w:tab w:val="left" w:pos="8534"/>
          <w:tab w:val="left" w:pos="8858"/>
          <w:tab w:val="left" w:pos="9843"/>
        </w:tabs>
        <w:spacing w:before="120"/>
        <w:jc w:val="both"/>
        <w:rPr>
          <w:rFonts w:ascii="Times New Roman" w:hAnsi="Times New Roman" w:cs="Times New Roman"/>
        </w:rPr>
      </w:pPr>
      <w:r w:rsidRPr="004E3AA2">
        <w:rPr>
          <w:rFonts w:ascii="Times New Roman" w:hAnsi="Times New Roman" w:cs="Times New Roman"/>
        </w:rPr>
        <w:t>Il</w:t>
      </w:r>
      <w:r w:rsidR="003533D8" w:rsidRPr="004E3AA2">
        <w:rPr>
          <w:rFonts w:ascii="Times New Roman" w:hAnsi="Times New Roman" w:cs="Times New Roman"/>
        </w:rPr>
        <w:t xml:space="preserve"> </w:t>
      </w:r>
      <w:r w:rsidRPr="004E3AA2">
        <w:rPr>
          <w:rFonts w:ascii="Times New Roman" w:hAnsi="Times New Roman" w:cs="Times New Roman"/>
        </w:rPr>
        <w:t>sottoscritto</w:t>
      </w:r>
      <w:r w:rsidRPr="004E3AA2">
        <w:rPr>
          <w:rFonts w:ascii="Times New Roman" w:hAnsi="Times New Roman" w:cs="Times New Roman"/>
        </w:rPr>
        <w:tab/>
      </w:r>
      <w:r w:rsidRPr="004E3AA2">
        <w:rPr>
          <w:rFonts w:ascii="Times New Roman" w:hAnsi="Times New Roman" w:cs="Times New Roman"/>
          <w:u w:val="single"/>
        </w:rPr>
        <w:tab/>
      </w:r>
      <w:r w:rsidRPr="004E3AA2">
        <w:rPr>
          <w:rFonts w:ascii="Times New Roman" w:hAnsi="Times New Roman" w:cs="Times New Roman"/>
        </w:rPr>
        <w:t>,</w:t>
      </w:r>
      <w:r w:rsidRPr="004E3AA2">
        <w:rPr>
          <w:rFonts w:ascii="Times New Roman" w:hAnsi="Times New Roman" w:cs="Times New Roman"/>
        </w:rPr>
        <w:tab/>
        <w:t>nato</w:t>
      </w:r>
      <w:r w:rsidRPr="004E3AA2">
        <w:rPr>
          <w:rFonts w:ascii="Times New Roman" w:hAnsi="Times New Roman" w:cs="Times New Roman"/>
        </w:rPr>
        <w:tab/>
        <w:t>a</w:t>
      </w:r>
      <w:r w:rsidRPr="004E3AA2">
        <w:rPr>
          <w:rFonts w:ascii="Times New Roman" w:hAnsi="Times New Roman" w:cs="Times New Roman"/>
        </w:rPr>
        <w:tab/>
      </w:r>
      <w:r w:rsidRPr="004E3AA2">
        <w:rPr>
          <w:rFonts w:ascii="Times New Roman" w:hAnsi="Times New Roman" w:cs="Times New Roman"/>
          <w:u w:val="single"/>
        </w:rPr>
        <w:tab/>
      </w:r>
      <w:r w:rsidRPr="004E3AA2">
        <w:rPr>
          <w:rFonts w:ascii="Times New Roman" w:hAnsi="Times New Roman" w:cs="Times New Roman"/>
        </w:rPr>
        <w:t>il</w:t>
      </w:r>
      <w:r w:rsidRPr="004E3AA2">
        <w:rPr>
          <w:rFonts w:ascii="Times New Roman" w:hAnsi="Times New Roman" w:cs="Times New Roman"/>
        </w:rPr>
        <w:tab/>
      </w:r>
      <w:r w:rsidRPr="004E3AA2">
        <w:rPr>
          <w:rFonts w:ascii="Times New Roman" w:hAnsi="Times New Roman" w:cs="Times New Roman"/>
          <w:u w:val="single"/>
        </w:rPr>
        <w:tab/>
      </w:r>
      <w:r w:rsidRPr="004E3AA2">
        <w:rPr>
          <w:rFonts w:ascii="Times New Roman" w:hAnsi="Times New Roman" w:cs="Times New Roman"/>
        </w:rPr>
        <w:t>,</w:t>
      </w:r>
      <w:r w:rsidRPr="004E3AA2">
        <w:rPr>
          <w:rFonts w:ascii="Times New Roman" w:hAnsi="Times New Roman" w:cs="Times New Roman"/>
        </w:rPr>
        <w:tab/>
        <w:t>residente</w:t>
      </w:r>
      <w:r w:rsidRPr="004E3AA2">
        <w:rPr>
          <w:rFonts w:ascii="Times New Roman" w:hAnsi="Times New Roman" w:cs="Times New Roman"/>
        </w:rPr>
        <w:tab/>
        <w:t>a</w:t>
      </w:r>
      <w:r w:rsidRPr="004E3AA2">
        <w:rPr>
          <w:rFonts w:ascii="Times New Roman" w:hAnsi="Times New Roman" w:cs="Times New Roman"/>
        </w:rPr>
        <w:tab/>
      </w:r>
      <w:r w:rsidRPr="004E3AA2">
        <w:rPr>
          <w:rFonts w:ascii="Times New Roman" w:hAnsi="Times New Roman" w:cs="Times New Roman"/>
          <w:u w:val="single"/>
        </w:rPr>
        <w:tab/>
      </w:r>
      <w:r w:rsidRPr="004E3AA2">
        <w:rPr>
          <w:rFonts w:ascii="Times New Roman" w:hAnsi="Times New Roman" w:cs="Times New Roman"/>
        </w:rPr>
        <w:t>in</w:t>
      </w:r>
    </w:p>
    <w:p w14:paraId="6DB46F17" w14:textId="77777777" w:rsidR="00211E9A" w:rsidRPr="004E3AA2" w:rsidRDefault="001F09B0" w:rsidP="009F5A83">
      <w:pPr>
        <w:pStyle w:val="Corpotesto"/>
        <w:tabs>
          <w:tab w:val="left" w:pos="2789"/>
          <w:tab w:val="left" w:pos="3094"/>
          <w:tab w:val="left" w:pos="3775"/>
          <w:tab w:val="left" w:pos="4332"/>
          <w:tab w:val="left" w:pos="5198"/>
          <w:tab w:val="left" w:pos="5613"/>
          <w:tab w:val="left" w:pos="6760"/>
          <w:tab w:val="left" w:pos="6965"/>
          <w:tab w:val="left" w:pos="7325"/>
          <w:tab w:val="left" w:pos="8102"/>
          <w:tab w:val="left" w:pos="9739"/>
        </w:tabs>
        <w:spacing w:before="1"/>
        <w:jc w:val="both"/>
        <w:rPr>
          <w:rFonts w:ascii="Times New Roman" w:hAnsi="Times New Roman" w:cs="Times New Roman"/>
        </w:rPr>
      </w:pPr>
      <w:r w:rsidRPr="004E3AA2">
        <w:rPr>
          <w:rFonts w:ascii="Times New Roman" w:hAnsi="Times New Roman" w:cs="Times New Roman"/>
        </w:rPr>
        <w:t>Via/Piazza</w:t>
      </w:r>
      <w:r w:rsidRPr="004E3AA2">
        <w:rPr>
          <w:rFonts w:ascii="Times New Roman" w:hAnsi="Times New Roman" w:cs="Times New Roman"/>
          <w:u w:val="single"/>
        </w:rPr>
        <w:tab/>
      </w:r>
      <w:r w:rsidRPr="004E3AA2">
        <w:rPr>
          <w:rFonts w:ascii="Times New Roman" w:hAnsi="Times New Roman" w:cs="Times New Roman"/>
        </w:rPr>
        <w:t>,</w:t>
      </w:r>
      <w:r w:rsidRPr="004E3AA2">
        <w:rPr>
          <w:rFonts w:ascii="Times New Roman" w:hAnsi="Times New Roman" w:cs="Times New Roman"/>
        </w:rPr>
        <w:tab/>
        <w:t>nella</w:t>
      </w:r>
      <w:r w:rsidRPr="004E3AA2">
        <w:rPr>
          <w:rFonts w:ascii="Times New Roman" w:hAnsi="Times New Roman" w:cs="Times New Roman"/>
        </w:rPr>
        <w:tab/>
        <w:t>sua</w:t>
      </w:r>
      <w:r w:rsidRPr="004E3AA2">
        <w:rPr>
          <w:rFonts w:ascii="Times New Roman" w:hAnsi="Times New Roman" w:cs="Times New Roman"/>
        </w:rPr>
        <w:tab/>
        <w:t>qualità</w:t>
      </w:r>
      <w:r w:rsidRPr="004E3AA2">
        <w:rPr>
          <w:rFonts w:ascii="Times New Roman" w:hAnsi="Times New Roman" w:cs="Times New Roman"/>
        </w:rPr>
        <w:tab/>
        <w:t>di</w:t>
      </w:r>
      <w:r w:rsidRPr="004E3AA2">
        <w:rPr>
          <w:rFonts w:ascii="Times New Roman" w:hAnsi="Times New Roman" w:cs="Times New Roman"/>
        </w:rPr>
        <w:tab/>
      </w:r>
      <w:r w:rsidRPr="004E3AA2">
        <w:rPr>
          <w:rFonts w:ascii="Times New Roman" w:hAnsi="Times New Roman" w:cs="Times New Roman"/>
          <w:u w:val="single"/>
        </w:rPr>
        <w:tab/>
      </w:r>
      <w:r w:rsidRPr="004E3AA2">
        <w:rPr>
          <w:rFonts w:ascii="Times New Roman" w:hAnsi="Times New Roman" w:cs="Times New Roman"/>
        </w:rPr>
        <w:tab/>
        <w:t>e</w:t>
      </w:r>
      <w:r w:rsidRPr="004E3AA2">
        <w:rPr>
          <w:rFonts w:ascii="Times New Roman" w:hAnsi="Times New Roman" w:cs="Times New Roman"/>
        </w:rPr>
        <w:tab/>
        <w:t>legale</w:t>
      </w:r>
      <w:r w:rsidRPr="004E3AA2">
        <w:rPr>
          <w:rFonts w:ascii="Times New Roman" w:hAnsi="Times New Roman" w:cs="Times New Roman"/>
        </w:rPr>
        <w:tab/>
        <w:t>rappresentante</w:t>
      </w:r>
      <w:r w:rsidRPr="004E3AA2">
        <w:rPr>
          <w:rFonts w:ascii="Times New Roman" w:hAnsi="Times New Roman" w:cs="Times New Roman"/>
        </w:rPr>
        <w:tab/>
        <w:t>del</w:t>
      </w:r>
    </w:p>
    <w:p w14:paraId="3E16B752" w14:textId="19A95219" w:rsidR="00211E9A" w:rsidRPr="004E3AA2" w:rsidRDefault="001F09B0" w:rsidP="009F5A83">
      <w:pPr>
        <w:pStyle w:val="Corpotesto"/>
        <w:tabs>
          <w:tab w:val="left" w:pos="4832"/>
          <w:tab w:val="left" w:pos="5327"/>
          <w:tab w:val="left" w:pos="6094"/>
          <w:tab w:val="left" w:pos="6958"/>
          <w:tab w:val="left" w:pos="7925"/>
          <w:tab w:val="left" w:pos="9954"/>
        </w:tabs>
        <w:jc w:val="both"/>
        <w:rPr>
          <w:rFonts w:ascii="Times New Roman" w:hAnsi="Times New Roman" w:cs="Times New Roman"/>
        </w:rPr>
      </w:pPr>
      <w:r w:rsidRPr="004E3AA2">
        <w:rPr>
          <w:rFonts w:ascii="Times New Roman" w:hAnsi="Times New Roman" w:cs="Times New Roman"/>
          <w:u w:val="single"/>
        </w:rPr>
        <w:tab/>
      </w:r>
      <w:r w:rsidRPr="004E3AA2">
        <w:rPr>
          <w:rFonts w:ascii="Times New Roman" w:hAnsi="Times New Roman" w:cs="Times New Roman"/>
        </w:rPr>
        <w:t>,</w:t>
      </w:r>
      <w:r w:rsidRPr="004E3AA2">
        <w:rPr>
          <w:rFonts w:ascii="Times New Roman" w:hAnsi="Times New Roman" w:cs="Times New Roman"/>
        </w:rPr>
        <w:tab/>
        <w:t>con</w:t>
      </w:r>
      <w:r w:rsidRPr="004E3AA2">
        <w:rPr>
          <w:rFonts w:ascii="Times New Roman" w:hAnsi="Times New Roman" w:cs="Times New Roman"/>
        </w:rPr>
        <w:tab/>
        <w:t>sede</w:t>
      </w:r>
      <w:r w:rsidRPr="004E3AA2">
        <w:rPr>
          <w:rFonts w:ascii="Times New Roman" w:hAnsi="Times New Roman" w:cs="Times New Roman"/>
        </w:rPr>
        <w:tab/>
        <w:t>legale</w:t>
      </w:r>
      <w:r w:rsidRPr="004E3AA2">
        <w:rPr>
          <w:rFonts w:ascii="Times New Roman" w:hAnsi="Times New Roman" w:cs="Times New Roman"/>
        </w:rPr>
        <w:tab/>
        <w:t>in</w:t>
      </w:r>
      <w:r w:rsidRPr="004E3AA2">
        <w:rPr>
          <w:rFonts w:ascii="Times New Roman" w:hAnsi="Times New Roman" w:cs="Times New Roman"/>
          <w:u w:val="single"/>
        </w:rPr>
        <w:tab/>
      </w:r>
      <w:r w:rsidRPr="004E3AA2">
        <w:rPr>
          <w:rFonts w:ascii="Times New Roman" w:hAnsi="Times New Roman" w:cs="Times New Roman"/>
        </w:rPr>
        <w:t>,</w:t>
      </w:r>
      <w:r w:rsidR="003533D8" w:rsidRPr="004E3AA2">
        <w:rPr>
          <w:rFonts w:ascii="Times New Roman" w:hAnsi="Times New Roman" w:cs="Times New Roman"/>
        </w:rPr>
        <w:t xml:space="preserve"> </w:t>
      </w:r>
      <w:r w:rsidRPr="004E3AA2">
        <w:rPr>
          <w:rFonts w:ascii="Times New Roman" w:hAnsi="Times New Roman" w:cs="Times New Roman"/>
        </w:rPr>
        <w:t>Via/Piazza</w:t>
      </w:r>
      <w:r w:rsidRPr="004E3AA2">
        <w:rPr>
          <w:rFonts w:ascii="Times New Roman" w:hAnsi="Times New Roman" w:cs="Times New Roman"/>
          <w:u w:val="single"/>
        </w:rPr>
        <w:tab/>
      </w:r>
      <w:r w:rsidRPr="004E3AA2">
        <w:rPr>
          <w:rFonts w:ascii="Times New Roman" w:hAnsi="Times New Roman" w:cs="Times New Roman"/>
        </w:rPr>
        <w:t>,C.F.</w:t>
      </w:r>
      <w:r w:rsidRPr="004E3AA2">
        <w:rPr>
          <w:rFonts w:ascii="Times New Roman" w:hAnsi="Times New Roman" w:cs="Times New Roman"/>
          <w:u w:val="single"/>
        </w:rPr>
        <w:tab/>
      </w:r>
      <w:r w:rsidRPr="004E3AA2">
        <w:rPr>
          <w:rFonts w:ascii="Times New Roman" w:hAnsi="Times New Roman" w:cs="Times New Roman"/>
        </w:rPr>
        <w:t>, P.</w:t>
      </w:r>
      <w:r w:rsidR="003533D8" w:rsidRPr="004E3AA2">
        <w:rPr>
          <w:rFonts w:ascii="Times New Roman" w:hAnsi="Times New Roman" w:cs="Times New Roman"/>
        </w:rPr>
        <w:t xml:space="preserve"> </w:t>
      </w:r>
      <w:r w:rsidRPr="004E3AA2">
        <w:rPr>
          <w:rFonts w:ascii="Times New Roman" w:hAnsi="Times New Roman" w:cs="Times New Roman"/>
        </w:rPr>
        <w:t>IVA</w:t>
      </w:r>
      <w:r w:rsidR="003533D8" w:rsidRPr="004E3AA2">
        <w:rPr>
          <w:rFonts w:ascii="Times New Roman" w:hAnsi="Times New Roman" w:cs="Times New Roman"/>
        </w:rPr>
        <w:t xml:space="preserve"> </w:t>
      </w:r>
      <w:r w:rsidRPr="004E3AA2">
        <w:rPr>
          <w:rFonts w:ascii="Times New Roman" w:hAnsi="Times New Roman" w:cs="Times New Roman"/>
        </w:rPr>
        <w:t>n.</w:t>
      </w:r>
      <w:r w:rsidRPr="004E3AA2">
        <w:rPr>
          <w:rFonts w:ascii="Times New Roman" w:hAnsi="Times New Roman" w:cs="Times New Roman"/>
          <w:u w:val="single"/>
        </w:rPr>
        <w:tab/>
      </w:r>
      <w:r w:rsidR="003533D8" w:rsidRPr="004E3AA2">
        <w:rPr>
          <w:rFonts w:ascii="Times New Roman" w:hAnsi="Times New Roman" w:cs="Times New Roman"/>
          <w:u w:val="single"/>
        </w:rPr>
        <w:t xml:space="preserve"> </w:t>
      </w:r>
      <w:r w:rsidRPr="004E3AA2">
        <w:rPr>
          <w:rFonts w:ascii="Times New Roman" w:hAnsi="Times New Roman" w:cs="Times New Roman"/>
        </w:rPr>
        <w:t>e, limitatamente alle successive lettere a), b), c), d), e), f), g) in nome e per conto dei soggetti</w:t>
      </w:r>
      <w:r w:rsidR="003533D8" w:rsidRPr="004E3AA2">
        <w:rPr>
          <w:rFonts w:ascii="Times New Roman" w:hAnsi="Times New Roman" w:cs="Times New Roman"/>
        </w:rPr>
        <w:t xml:space="preserve"> elencati dal comma 3 dell’art. </w:t>
      </w:r>
      <w:r w:rsidR="008846A9">
        <w:rPr>
          <w:rFonts w:ascii="Times New Roman" w:hAnsi="Times New Roman" w:cs="Times New Roman"/>
        </w:rPr>
        <w:t>94</w:t>
      </w:r>
      <w:r w:rsidR="003533D8" w:rsidRPr="004E3AA2">
        <w:rPr>
          <w:rFonts w:ascii="Times New Roman" w:hAnsi="Times New Roman" w:cs="Times New Roman"/>
        </w:rPr>
        <w:t xml:space="preserve"> del Codice </w:t>
      </w:r>
      <w:r w:rsidRPr="004E3AA2">
        <w:rPr>
          <w:rFonts w:ascii="Times New Roman" w:hAnsi="Times New Roman" w:cs="Times New Roman"/>
        </w:rPr>
        <w:t>(</w:t>
      </w:r>
      <w:r w:rsidRPr="004E3AA2">
        <w:rPr>
          <w:rFonts w:ascii="Times New Roman" w:hAnsi="Times New Roman" w:cs="Times New Roman"/>
          <w:i/>
        </w:rPr>
        <w:t>indicare i soggetti per cui si rendono le dichiarazioni)</w:t>
      </w:r>
      <w:r w:rsidR="003533D8" w:rsidRPr="004E3AA2">
        <w:rPr>
          <w:rFonts w:ascii="Times New Roman" w:hAnsi="Times New Roman" w:cs="Times New Roman"/>
          <w:i/>
        </w:rPr>
        <w:t>.</w:t>
      </w:r>
    </w:p>
    <w:p w14:paraId="0883A946" w14:textId="77777777" w:rsidR="003533D8" w:rsidRPr="004E3AA2" w:rsidRDefault="003533D8" w:rsidP="009F5A83">
      <w:pPr>
        <w:pStyle w:val="Corpotesto"/>
        <w:tabs>
          <w:tab w:val="left" w:pos="3009"/>
          <w:tab w:val="left" w:pos="5525"/>
          <w:tab w:val="left" w:pos="7684"/>
        </w:tabs>
        <w:ind w:left="232"/>
        <w:jc w:val="both"/>
        <w:rPr>
          <w:rFonts w:ascii="Times New Roman" w:hAnsi="Times New Roman" w:cs="Times New Roman"/>
          <w:i/>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6"/>
        <w:gridCol w:w="1954"/>
        <w:gridCol w:w="1956"/>
        <w:gridCol w:w="2040"/>
        <w:gridCol w:w="1871"/>
      </w:tblGrid>
      <w:tr w:rsidR="00211E9A" w:rsidRPr="004E3AA2" w14:paraId="552B1474" w14:textId="77777777">
        <w:trPr>
          <w:trHeight w:val="561"/>
        </w:trPr>
        <w:tc>
          <w:tcPr>
            <w:tcW w:w="1956" w:type="dxa"/>
          </w:tcPr>
          <w:p w14:paraId="3E0185CC" w14:textId="77777777" w:rsidR="00211E9A" w:rsidRPr="004E3AA2" w:rsidRDefault="001F09B0">
            <w:pPr>
              <w:pStyle w:val="TableParagraph"/>
              <w:spacing w:before="121"/>
              <w:ind w:left="107"/>
              <w:rPr>
                <w:rFonts w:ascii="Times New Roman" w:hAnsi="Times New Roman" w:cs="Times New Roman"/>
                <w:i/>
              </w:rPr>
            </w:pPr>
            <w:r w:rsidRPr="004E3AA2">
              <w:rPr>
                <w:rFonts w:ascii="Times New Roman" w:hAnsi="Times New Roman" w:cs="Times New Roman"/>
                <w:i/>
              </w:rPr>
              <w:t>NOME E COGNOME</w:t>
            </w:r>
          </w:p>
        </w:tc>
        <w:tc>
          <w:tcPr>
            <w:tcW w:w="1954" w:type="dxa"/>
          </w:tcPr>
          <w:p w14:paraId="5B76B2C2" w14:textId="77777777" w:rsidR="00211E9A" w:rsidRPr="004E3AA2" w:rsidRDefault="001F09B0">
            <w:pPr>
              <w:pStyle w:val="TableParagraph"/>
              <w:spacing w:before="118" w:line="218" w:lineRule="exact"/>
              <w:ind w:left="108"/>
              <w:rPr>
                <w:rFonts w:ascii="Times New Roman" w:hAnsi="Times New Roman" w:cs="Times New Roman"/>
                <w:i/>
              </w:rPr>
            </w:pPr>
            <w:r w:rsidRPr="004E3AA2">
              <w:rPr>
                <w:rFonts w:ascii="Times New Roman" w:hAnsi="Times New Roman" w:cs="Times New Roman"/>
                <w:i/>
              </w:rPr>
              <w:t>DATA E LUOGO DI NASCITA</w:t>
            </w:r>
          </w:p>
        </w:tc>
        <w:tc>
          <w:tcPr>
            <w:tcW w:w="1956" w:type="dxa"/>
          </w:tcPr>
          <w:p w14:paraId="73B49989" w14:textId="77777777" w:rsidR="00211E9A" w:rsidRPr="004E3AA2" w:rsidRDefault="001F09B0">
            <w:pPr>
              <w:pStyle w:val="TableParagraph"/>
              <w:spacing w:before="121"/>
              <w:ind w:left="110"/>
              <w:rPr>
                <w:rFonts w:ascii="Times New Roman" w:hAnsi="Times New Roman" w:cs="Times New Roman"/>
                <w:i/>
              </w:rPr>
            </w:pPr>
            <w:r w:rsidRPr="004E3AA2">
              <w:rPr>
                <w:rFonts w:ascii="Times New Roman" w:hAnsi="Times New Roman" w:cs="Times New Roman"/>
                <w:i/>
              </w:rPr>
              <w:t>CODICE FISCALE</w:t>
            </w:r>
          </w:p>
        </w:tc>
        <w:tc>
          <w:tcPr>
            <w:tcW w:w="2040" w:type="dxa"/>
          </w:tcPr>
          <w:p w14:paraId="72730D89" w14:textId="77777777" w:rsidR="00DB1F8A" w:rsidRPr="004E3AA2" w:rsidRDefault="00DB1F8A">
            <w:pPr>
              <w:pStyle w:val="TableParagraph"/>
              <w:tabs>
                <w:tab w:val="left" w:pos="1132"/>
              </w:tabs>
              <w:spacing w:before="118" w:line="218" w:lineRule="exact"/>
              <w:ind w:left="111" w:right="93"/>
              <w:rPr>
                <w:rFonts w:ascii="Times New Roman" w:hAnsi="Times New Roman" w:cs="Times New Roman"/>
                <w:i/>
              </w:rPr>
            </w:pPr>
            <w:r w:rsidRPr="004E3AA2">
              <w:rPr>
                <w:rFonts w:ascii="Times New Roman" w:hAnsi="Times New Roman" w:cs="Times New Roman"/>
                <w:i/>
              </w:rPr>
              <w:t>RESIDENZA</w:t>
            </w:r>
          </w:p>
          <w:p w14:paraId="42DB28D8" w14:textId="77777777" w:rsidR="00211E9A" w:rsidRPr="004E3AA2" w:rsidRDefault="001F09B0">
            <w:pPr>
              <w:pStyle w:val="TableParagraph"/>
              <w:tabs>
                <w:tab w:val="left" w:pos="1132"/>
              </w:tabs>
              <w:spacing w:before="118" w:line="218" w:lineRule="exact"/>
              <w:ind w:left="111" w:right="93"/>
              <w:rPr>
                <w:rFonts w:ascii="Times New Roman" w:hAnsi="Times New Roman" w:cs="Times New Roman"/>
                <w:i/>
              </w:rPr>
            </w:pPr>
            <w:r w:rsidRPr="004E3AA2">
              <w:rPr>
                <w:rFonts w:ascii="Times New Roman" w:hAnsi="Times New Roman" w:cs="Times New Roman"/>
                <w:i/>
                <w:spacing w:val="-3"/>
              </w:rPr>
              <w:t xml:space="preserve">(INDIRIZZO </w:t>
            </w:r>
            <w:r w:rsidRPr="004E3AA2">
              <w:rPr>
                <w:rFonts w:ascii="Times New Roman" w:hAnsi="Times New Roman" w:cs="Times New Roman"/>
                <w:i/>
              </w:rPr>
              <w:t>COMPLETO</w:t>
            </w:r>
            <w:r w:rsidR="006908ED" w:rsidRPr="004E3AA2">
              <w:rPr>
                <w:rFonts w:ascii="Times New Roman" w:hAnsi="Times New Roman" w:cs="Times New Roman"/>
                <w:i/>
              </w:rPr>
              <w:t>)</w:t>
            </w:r>
          </w:p>
        </w:tc>
        <w:tc>
          <w:tcPr>
            <w:tcW w:w="1871" w:type="dxa"/>
          </w:tcPr>
          <w:p w14:paraId="6CBACBD8" w14:textId="77777777" w:rsidR="00211E9A" w:rsidRPr="004E3AA2" w:rsidRDefault="001F09B0">
            <w:pPr>
              <w:pStyle w:val="TableParagraph"/>
              <w:spacing w:before="121"/>
              <w:ind w:left="109"/>
              <w:rPr>
                <w:rFonts w:ascii="Times New Roman" w:hAnsi="Times New Roman" w:cs="Times New Roman"/>
                <w:i/>
              </w:rPr>
            </w:pPr>
            <w:r w:rsidRPr="004E3AA2">
              <w:rPr>
                <w:rFonts w:ascii="Times New Roman" w:hAnsi="Times New Roman" w:cs="Times New Roman"/>
                <w:i/>
              </w:rPr>
              <w:t>QUALIFICA</w:t>
            </w:r>
          </w:p>
        </w:tc>
      </w:tr>
      <w:tr w:rsidR="00211E9A" w:rsidRPr="004E3AA2" w14:paraId="6320FB86" w14:textId="77777777">
        <w:trPr>
          <w:trHeight w:val="388"/>
        </w:trPr>
        <w:tc>
          <w:tcPr>
            <w:tcW w:w="1956" w:type="dxa"/>
          </w:tcPr>
          <w:p w14:paraId="70BC9110" w14:textId="77777777" w:rsidR="00211E9A" w:rsidRPr="004E3AA2" w:rsidRDefault="00211E9A">
            <w:pPr>
              <w:pStyle w:val="TableParagraph"/>
              <w:rPr>
                <w:rFonts w:ascii="Times New Roman" w:hAnsi="Times New Roman" w:cs="Times New Roman"/>
              </w:rPr>
            </w:pPr>
          </w:p>
        </w:tc>
        <w:tc>
          <w:tcPr>
            <w:tcW w:w="1954" w:type="dxa"/>
          </w:tcPr>
          <w:p w14:paraId="0D15F45F" w14:textId="77777777" w:rsidR="00211E9A" w:rsidRPr="004E3AA2" w:rsidRDefault="00211E9A">
            <w:pPr>
              <w:pStyle w:val="TableParagraph"/>
              <w:rPr>
                <w:rFonts w:ascii="Times New Roman" w:hAnsi="Times New Roman" w:cs="Times New Roman"/>
              </w:rPr>
            </w:pPr>
          </w:p>
        </w:tc>
        <w:tc>
          <w:tcPr>
            <w:tcW w:w="1956" w:type="dxa"/>
          </w:tcPr>
          <w:p w14:paraId="1E4CA72C" w14:textId="77777777" w:rsidR="00211E9A" w:rsidRPr="004E3AA2" w:rsidRDefault="00211E9A">
            <w:pPr>
              <w:pStyle w:val="TableParagraph"/>
              <w:rPr>
                <w:rFonts w:ascii="Times New Roman" w:hAnsi="Times New Roman" w:cs="Times New Roman"/>
              </w:rPr>
            </w:pPr>
          </w:p>
        </w:tc>
        <w:tc>
          <w:tcPr>
            <w:tcW w:w="2040" w:type="dxa"/>
          </w:tcPr>
          <w:p w14:paraId="7DB60179" w14:textId="77777777" w:rsidR="00211E9A" w:rsidRPr="004E3AA2" w:rsidRDefault="00211E9A">
            <w:pPr>
              <w:pStyle w:val="TableParagraph"/>
              <w:rPr>
                <w:rFonts w:ascii="Times New Roman" w:hAnsi="Times New Roman" w:cs="Times New Roman"/>
              </w:rPr>
            </w:pPr>
          </w:p>
        </w:tc>
        <w:tc>
          <w:tcPr>
            <w:tcW w:w="1871" w:type="dxa"/>
          </w:tcPr>
          <w:p w14:paraId="4A636B87" w14:textId="77777777" w:rsidR="00211E9A" w:rsidRPr="004E3AA2" w:rsidRDefault="00211E9A">
            <w:pPr>
              <w:pStyle w:val="TableParagraph"/>
              <w:rPr>
                <w:rFonts w:ascii="Times New Roman" w:hAnsi="Times New Roman" w:cs="Times New Roman"/>
              </w:rPr>
            </w:pPr>
          </w:p>
        </w:tc>
      </w:tr>
      <w:tr w:rsidR="00211E9A" w:rsidRPr="004E3AA2" w14:paraId="76E3E8F0" w14:textId="77777777">
        <w:trPr>
          <w:trHeight w:val="389"/>
        </w:trPr>
        <w:tc>
          <w:tcPr>
            <w:tcW w:w="1956" w:type="dxa"/>
          </w:tcPr>
          <w:p w14:paraId="035E2996" w14:textId="77777777" w:rsidR="00211E9A" w:rsidRPr="004E3AA2" w:rsidRDefault="00211E9A">
            <w:pPr>
              <w:pStyle w:val="TableParagraph"/>
              <w:rPr>
                <w:rFonts w:ascii="Times New Roman" w:hAnsi="Times New Roman" w:cs="Times New Roman"/>
              </w:rPr>
            </w:pPr>
          </w:p>
        </w:tc>
        <w:tc>
          <w:tcPr>
            <w:tcW w:w="1954" w:type="dxa"/>
          </w:tcPr>
          <w:p w14:paraId="4E6E142B" w14:textId="77777777" w:rsidR="00211E9A" w:rsidRPr="004E3AA2" w:rsidRDefault="00211E9A">
            <w:pPr>
              <w:pStyle w:val="TableParagraph"/>
              <w:rPr>
                <w:rFonts w:ascii="Times New Roman" w:hAnsi="Times New Roman" w:cs="Times New Roman"/>
              </w:rPr>
            </w:pPr>
          </w:p>
        </w:tc>
        <w:tc>
          <w:tcPr>
            <w:tcW w:w="1956" w:type="dxa"/>
          </w:tcPr>
          <w:p w14:paraId="700883B2" w14:textId="77777777" w:rsidR="00211E9A" w:rsidRPr="004E3AA2" w:rsidRDefault="00211E9A">
            <w:pPr>
              <w:pStyle w:val="TableParagraph"/>
              <w:rPr>
                <w:rFonts w:ascii="Times New Roman" w:hAnsi="Times New Roman" w:cs="Times New Roman"/>
              </w:rPr>
            </w:pPr>
          </w:p>
        </w:tc>
        <w:tc>
          <w:tcPr>
            <w:tcW w:w="2040" w:type="dxa"/>
          </w:tcPr>
          <w:p w14:paraId="11B127D9" w14:textId="77777777" w:rsidR="00211E9A" w:rsidRPr="004E3AA2" w:rsidRDefault="00211E9A">
            <w:pPr>
              <w:pStyle w:val="TableParagraph"/>
              <w:rPr>
                <w:rFonts w:ascii="Times New Roman" w:hAnsi="Times New Roman" w:cs="Times New Roman"/>
              </w:rPr>
            </w:pPr>
          </w:p>
        </w:tc>
        <w:tc>
          <w:tcPr>
            <w:tcW w:w="1871" w:type="dxa"/>
          </w:tcPr>
          <w:p w14:paraId="54525DC3" w14:textId="77777777" w:rsidR="00211E9A" w:rsidRPr="004E3AA2" w:rsidRDefault="00211E9A">
            <w:pPr>
              <w:pStyle w:val="TableParagraph"/>
              <w:rPr>
                <w:rFonts w:ascii="Times New Roman" w:hAnsi="Times New Roman" w:cs="Times New Roman"/>
              </w:rPr>
            </w:pPr>
          </w:p>
        </w:tc>
      </w:tr>
      <w:tr w:rsidR="00211E9A" w:rsidRPr="004E3AA2" w14:paraId="307D62E1" w14:textId="77777777">
        <w:trPr>
          <w:trHeight w:val="388"/>
        </w:trPr>
        <w:tc>
          <w:tcPr>
            <w:tcW w:w="1956" w:type="dxa"/>
          </w:tcPr>
          <w:p w14:paraId="206C3CFF" w14:textId="77777777" w:rsidR="00211E9A" w:rsidRPr="004E3AA2" w:rsidRDefault="00211E9A">
            <w:pPr>
              <w:pStyle w:val="TableParagraph"/>
              <w:rPr>
                <w:rFonts w:ascii="Times New Roman" w:hAnsi="Times New Roman" w:cs="Times New Roman"/>
              </w:rPr>
            </w:pPr>
          </w:p>
        </w:tc>
        <w:tc>
          <w:tcPr>
            <w:tcW w:w="1954" w:type="dxa"/>
          </w:tcPr>
          <w:p w14:paraId="736CB536" w14:textId="77777777" w:rsidR="00211E9A" w:rsidRPr="004E3AA2" w:rsidRDefault="00211E9A">
            <w:pPr>
              <w:pStyle w:val="TableParagraph"/>
              <w:rPr>
                <w:rFonts w:ascii="Times New Roman" w:hAnsi="Times New Roman" w:cs="Times New Roman"/>
              </w:rPr>
            </w:pPr>
          </w:p>
        </w:tc>
        <w:tc>
          <w:tcPr>
            <w:tcW w:w="1956" w:type="dxa"/>
          </w:tcPr>
          <w:p w14:paraId="2C70C9C3" w14:textId="77777777" w:rsidR="00211E9A" w:rsidRPr="004E3AA2" w:rsidRDefault="00211E9A">
            <w:pPr>
              <w:pStyle w:val="TableParagraph"/>
              <w:rPr>
                <w:rFonts w:ascii="Times New Roman" w:hAnsi="Times New Roman" w:cs="Times New Roman"/>
              </w:rPr>
            </w:pPr>
          </w:p>
        </w:tc>
        <w:tc>
          <w:tcPr>
            <w:tcW w:w="2040" w:type="dxa"/>
          </w:tcPr>
          <w:p w14:paraId="7DF8FC1A" w14:textId="77777777" w:rsidR="00211E9A" w:rsidRPr="004E3AA2" w:rsidRDefault="00211E9A">
            <w:pPr>
              <w:pStyle w:val="TableParagraph"/>
              <w:rPr>
                <w:rFonts w:ascii="Times New Roman" w:hAnsi="Times New Roman" w:cs="Times New Roman"/>
              </w:rPr>
            </w:pPr>
          </w:p>
        </w:tc>
        <w:tc>
          <w:tcPr>
            <w:tcW w:w="1871" w:type="dxa"/>
          </w:tcPr>
          <w:p w14:paraId="53EC6F79" w14:textId="77777777" w:rsidR="00211E9A" w:rsidRPr="004E3AA2" w:rsidRDefault="00211E9A">
            <w:pPr>
              <w:pStyle w:val="TableParagraph"/>
              <w:rPr>
                <w:rFonts w:ascii="Times New Roman" w:hAnsi="Times New Roman" w:cs="Times New Roman"/>
              </w:rPr>
            </w:pPr>
          </w:p>
        </w:tc>
      </w:tr>
      <w:tr w:rsidR="00211E9A" w:rsidRPr="004E3AA2" w14:paraId="11CAA3B7" w14:textId="77777777">
        <w:trPr>
          <w:trHeight w:val="388"/>
        </w:trPr>
        <w:tc>
          <w:tcPr>
            <w:tcW w:w="1956" w:type="dxa"/>
          </w:tcPr>
          <w:p w14:paraId="5547171F" w14:textId="77777777" w:rsidR="00211E9A" w:rsidRPr="004E3AA2" w:rsidRDefault="00211E9A">
            <w:pPr>
              <w:pStyle w:val="TableParagraph"/>
              <w:rPr>
                <w:rFonts w:ascii="Times New Roman" w:hAnsi="Times New Roman" w:cs="Times New Roman"/>
              </w:rPr>
            </w:pPr>
          </w:p>
        </w:tc>
        <w:tc>
          <w:tcPr>
            <w:tcW w:w="1954" w:type="dxa"/>
          </w:tcPr>
          <w:p w14:paraId="234EE1BF" w14:textId="77777777" w:rsidR="00211E9A" w:rsidRPr="004E3AA2" w:rsidRDefault="00211E9A">
            <w:pPr>
              <w:pStyle w:val="TableParagraph"/>
              <w:rPr>
                <w:rFonts w:ascii="Times New Roman" w:hAnsi="Times New Roman" w:cs="Times New Roman"/>
              </w:rPr>
            </w:pPr>
          </w:p>
        </w:tc>
        <w:tc>
          <w:tcPr>
            <w:tcW w:w="1956" w:type="dxa"/>
          </w:tcPr>
          <w:p w14:paraId="24371BEE" w14:textId="77777777" w:rsidR="00211E9A" w:rsidRPr="004E3AA2" w:rsidRDefault="00211E9A">
            <w:pPr>
              <w:pStyle w:val="TableParagraph"/>
              <w:rPr>
                <w:rFonts w:ascii="Times New Roman" w:hAnsi="Times New Roman" w:cs="Times New Roman"/>
              </w:rPr>
            </w:pPr>
          </w:p>
        </w:tc>
        <w:tc>
          <w:tcPr>
            <w:tcW w:w="2040" w:type="dxa"/>
          </w:tcPr>
          <w:p w14:paraId="71372E22" w14:textId="77777777" w:rsidR="00211E9A" w:rsidRPr="004E3AA2" w:rsidRDefault="00211E9A">
            <w:pPr>
              <w:pStyle w:val="TableParagraph"/>
              <w:rPr>
                <w:rFonts w:ascii="Times New Roman" w:hAnsi="Times New Roman" w:cs="Times New Roman"/>
              </w:rPr>
            </w:pPr>
          </w:p>
        </w:tc>
        <w:tc>
          <w:tcPr>
            <w:tcW w:w="1871" w:type="dxa"/>
          </w:tcPr>
          <w:p w14:paraId="6CF1C2CA" w14:textId="77777777" w:rsidR="00211E9A" w:rsidRPr="004E3AA2" w:rsidRDefault="00211E9A">
            <w:pPr>
              <w:pStyle w:val="TableParagraph"/>
              <w:rPr>
                <w:rFonts w:ascii="Times New Roman" w:hAnsi="Times New Roman" w:cs="Times New Roman"/>
              </w:rPr>
            </w:pPr>
          </w:p>
        </w:tc>
      </w:tr>
    </w:tbl>
    <w:p w14:paraId="25F75F5A" w14:textId="77777777" w:rsidR="00211E9A" w:rsidRPr="004E3AA2" w:rsidRDefault="00211E9A">
      <w:pPr>
        <w:pStyle w:val="Corpotesto"/>
        <w:rPr>
          <w:rFonts w:ascii="Times New Roman" w:hAnsi="Times New Roman" w:cs="Times New Roman"/>
          <w:i/>
        </w:rPr>
      </w:pPr>
    </w:p>
    <w:p w14:paraId="1E11B832" w14:textId="77777777" w:rsidR="00211E9A" w:rsidRPr="004E3AA2" w:rsidRDefault="00211E9A" w:rsidP="00114270">
      <w:pPr>
        <w:pStyle w:val="Corpotesto"/>
        <w:spacing w:before="8"/>
        <w:jc w:val="both"/>
        <w:rPr>
          <w:rFonts w:ascii="Times New Roman" w:hAnsi="Times New Roman" w:cs="Times New Roman"/>
          <w:i/>
        </w:rPr>
      </w:pPr>
    </w:p>
    <w:p w14:paraId="28D407FE" w14:textId="77777777" w:rsidR="00211E9A" w:rsidRPr="004E3AA2" w:rsidRDefault="00CA090E" w:rsidP="003533D8">
      <w:pPr>
        <w:pStyle w:val="Titolo1"/>
        <w:spacing w:line="249" w:lineRule="auto"/>
        <w:ind w:left="0" w:right="255"/>
        <w:jc w:val="both"/>
        <w:rPr>
          <w:rFonts w:ascii="Times New Roman" w:hAnsi="Times New Roman" w:cs="Times New Roman"/>
        </w:rPr>
      </w:pPr>
      <w:r w:rsidRPr="004E3AA2">
        <w:rPr>
          <w:rFonts w:ascii="Times New Roman" w:hAnsi="Times New Roman" w:cs="Times New Roman"/>
        </w:rPr>
        <w:t>c</w:t>
      </w:r>
      <w:r w:rsidR="001F09B0" w:rsidRPr="004E3AA2">
        <w:rPr>
          <w:rFonts w:ascii="Times New Roman" w:hAnsi="Times New Roman" w:cs="Times New Roman"/>
        </w:rPr>
        <w:t>onsapevole</w:t>
      </w:r>
      <w:r w:rsidRPr="004E3AA2">
        <w:rPr>
          <w:rFonts w:ascii="Times New Roman" w:hAnsi="Times New Roman" w:cs="Times New Roman"/>
        </w:rPr>
        <w:t xml:space="preserve"> </w:t>
      </w:r>
      <w:r w:rsidR="001F09B0" w:rsidRPr="004E3AA2">
        <w:rPr>
          <w:rFonts w:ascii="Times New Roman" w:hAnsi="Times New Roman" w:cs="Times New Roman"/>
        </w:rPr>
        <w:t>delle</w:t>
      </w:r>
      <w:r w:rsidRPr="004E3AA2">
        <w:rPr>
          <w:rFonts w:ascii="Times New Roman" w:hAnsi="Times New Roman" w:cs="Times New Roman"/>
        </w:rPr>
        <w:t xml:space="preserve"> </w:t>
      </w:r>
      <w:r w:rsidR="001F09B0" w:rsidRPr="004E3AA2">
        <w:rPr>
          <w:rFonts w:ascii="Times New Roman" w:hAnsi="Times New Roman" w:cs="Times New Roman"/>
        </w:rPr>
        <w:t>sanzioni</w:t>
      </w:r>
      <w:r w:rsidRPr="004E3AA2">
        <w:rPr>
          <w:rFonts w:ascii="Times New Roman" w:hAnsi="Times New Roman" w:cs="Times New Roman"/>
        </w:rPr>
        <w:t xml:space="preserve"> </w:t>
      </w:r>
      <w:r w:rsidR="001F09B0" w:rsidRPr="004E3AA2">
        <w:rPr>
          <w:rFonts w:ascii="Times New Roman" w:hAnsi="Times New Roman" w:cs="Times New Roman"/>
        </w:rPr>
        <w:t>penali</w:t>
      </w:r>
      <w:r w:rsidRPr="004E3AA2">
        <w:rPr>
          <w:rFonts w:ascii="Times New Roman" w:hAnsi="Times New Roman" w:cs="Times New Roman"/>
        </w:rPr>
        <w:t xml:space="preserve"> </w:t>
      </w:r>
      <w:r w:rsidR="001F09B0" w:rsidRPr="004E3AA2">
        <w:rPr>
          <w:rFonts w:ascii="Times New Roman" w:hAnsi="Times New Roman" w:cs="Times New Roman"/>
        </w:rPr>
        <w:t>previste</w:t>
      </w:r>
      <w:r w:rsidRPr="004E3AA2">
        <w:rPr>
          <w:rFonts w:ascii="Times New Roman" w:hAnsi="Times New Roman" w:cs="Times New Roman"/>
        </w:rPr>
        <w:t xml:space="preserve"> </w:t>
      </w:r>
      <w:r w:rsidR="001F09B0" w:rsidRPr="004E3AA2">
        <w:rPr>
          <w:rFonts w:ascii="Times New Roman" w:hAnsi="Times New Roman" w:cs="Times New Roman"/>
        </w:rPr>
        <w:t>dall’art.76</w:t>
      </w:r>
      <w:r w:rsidRPr="004E3AA2">
        <w:rPr>
          <w:rFonts w:ascii="Times New Roman" w:hAnsi="Times New Roman" w:cs="Times New Roman"/>
        </w:rPr>
        <w:t xml:space="preserve"> </w:t>
      </w:r>
      <w:r w:rsidR="001F09B0" w:rsidRPr="004E3AA2">
        <w:rPr>
          <w:rFonts w:ascii="Times New Roman" w:hAnsi="Times New Roman" w:cs="Times New Roman"/>
        </w:rPr>
        <w:t>del</w:t>
      </w:r>
      <w:r w:rsidRPr="004E3AA2">
        <w:rPr>
          <w:rFonts w:ascii="Times New Roman" w:hAnsi="Times New Roman" w:cs="Times New Roman"/>
        </w:rPr>
        <w:t xml:space="preserve"> </w:t>
      </w:r>
      <w:r w:rsidR="001F09B0" w:rsidRPr="004E3AA2">
        <w:rPr>
          <w:rFonts w:ascii="Times New Roman" w:hAnsi="Times New Roman" w:cs="Times New Roman"/>
        </w:rPr>
        <w:t>D.P.R.28/12/2000,</w:t>
      </w:r>
      <w:r w:rsidRPr="004E3AA2">
        <w:rPr>
          <w:rFonts w:ascii="Times New Roman" w:hAnsi="Times New Roman" w:cs="Times New Roman"/>
        </w:rPr>
        <w:t xml:space="preserve"> </w:t>
      </w:r>
      <w:r w:rsidR="001F09B0" w:rsidRPr="004E3AA2">
        <w:rPr>
          <w:rFonts w:ascii="Times New Roman" w:hAnsi="Times New Roman" w:cs="Times New Roman"/>
        </w:rPr>
        <w:t>n.445,</w:t>
      </w:r>
      <w:r w:rsidRPr="004E3AA2">
        <w:rPr>
          <w:rFonts w:ascii="Times New Roman" w:hAnsi="Times New Roman" w:cs="Times New Roman"/>
        </w:rPr>
        <w:t xml:space="preserve"> </w:t>
      </w:r>
      <w:r w:rsidR="001F09B0" w:rsidRPr="004E3AA2">
        <w:rPr>
          <w:rFonts w:ascii="Times New Roman" w:hAnsi="Times New Roman" w:cs="Times New Roman"/>
        </w:rPr>
        <w:t>nel</w:t>
      </w:r>
      <w:r w:rsidRPr="004E3AA2">
        <w:rPr>
          <w:rFonts w:ascii="Times New Roman" w:hAnsi="Times New Roman" w:cs="Times New Roman"/>
        </w:rPr>
        <w:t xml:space="preserve"> </w:t>
      </w:r>
      <w:r w:rsidR="001F09B0" w:rsidRPr="004E3AA2">
        <w:rPr>
          <w:rFonts w:ascii="Times New Roman" w:hAnsi="Times New Roman" w:cs="Times New Roman"/>
        </w:rPr>
        <w:t>caso</w:t>
      </w:r>
      <w:r w:rsidRPr="004E3AA2">
        <w:rPr>
          <w:rFonts w:ascii="Times New Roman" w:hAnsi="Times New Roman" w:cs="Times New Roman"/>
        </w:rPr>
        <w:t xml:space="preserve"> </w:t>
      </w:r>
      <w:r w:rsidR="001F09B0" w:rsidRPr="004E3AA2">
        <w:rPr>
          <w:rFonts w:ascii="Times New Roman" w:hAnsi="Times New Roman" w:cs="Times New Roman"/>
        </w:rPr>
        <w:t>di dichiarazioni mendaci, esibizione di atti falsi o contenenti dati non più corrispondenti al</w:t>
      </w:r>
      <w:r w:rsidRPr="004E3AA2">
        <w:rPr>
          <w:rFonts w:ascii="Times New Roman" w:hAnsi="Times New Roman" w:cs="Times New Roman"/>
        </w:rPr>
        <w:t xml:space="preserve"> </w:t>
      </w:r>
      <w:r w:rsidR="001F09B0" w:rsidRPr="004E3AA2">
        <w:rPr>
          <w:rFonts w:ascii="Times New Roman" w:hAnsi="Times New Roman" w:cs="Times New Roman"/>
        </w:rPr>
        <w:t>vero</w:t>
      </w:r>
    </w:p>
    <w:p w14:paraId="69436D18" w14:textId="77777777" w:rsidR="00211E9A" w:rsidRPr="004E3AA2" w:rsidRDefault="001F09B0">
      <w:pPr>
        <w:spacing w:before="110"/>
        <w:ind w:left="2099" w:right="2116"/>
        <w:jc w:val="center"/>
        <w:rPr>
          <w:rFonts w:ascii="Times New Roman" w:hAnsi="Times New Roman" w:cs="Times New Roman"/>
          <w:b/>
        </w:rPr>
      </w:pPr>
      <w:r w:rsidRPr="004E3AA2">
        <w:rPr>
          <w:rFonts w:ascii="Times New Roman" w:hAnsi="Times New Roman" w:cs="Times New Roman"/>
          <w:b/>
          <w:u w:val="single"/>
        </w:rPr>
        <w:t>DICHIARA</w:t>
      </w:r>
    </w:p>
    <w:p w14:paraId="5ABD190B" w14:textId="37B67A79" w:rsidR="00CA090E" w:rsidRPr="004E3AA2" w:rsidRDefault="001F09B0" w:rsidP="003533D8">
      <w:pPr>
        <w:pStyle w:val="Corpotesto"/>
        <w:spacing w:before="120"/>
        <w:ind w:right="243"/>
        <w:rPr>
          <w:rFonts w:ascii="Times New Roman" w:hAnsi="Times New Roman" w:cs="Times New Roman"/>
        </w:rPr>
      </w:pPr>
      <w:r w:rsidRPr="004E3AA2">
        <w:rPr>
          <w:rFonts w:ascii="Times New Roman" w:hAnsi="Times New Roman" w:cs="Times New Roman"/>
        </w:rPr>
        <w:t>l’inesistenza</w:t>
      </w:r>
      <w:r w:rsidR="00CA090E" w:rsidRPr="004E3AA2">
        <w:rPr>
          <w:rFonts w:ascii="Times New Roman" w:hAnsi="Times New Roman" w:cs="Times New Roman"/>
        </w:rPr>
        <w:t xml:space="preserve"> </w:t>
      </w:r>
      <w:r w:rsidRPr="004E3AA2">
        <w:rPr>
          <w:rFonts w:ascii="Times New Roman" w:hAnsi="Times New Roman" w:cs="Times New Roman"/>
        </w:rPr>
        <w:t>delle</w:t>
      </w:r>
      <w:r w:rsidR="00CA090E" w:rsidRPr="004E3AA2">
        <w:rPr>
          <w:rFonts w:ascii="Times New Roman" w:hAnsi="Times New Roman" w:cs="Times New Roman"/>
        </w:rPr>
        <w:t xml:space="preserve"> </w:t>
      </w:r>
      <w:r w:rsidRPr="004E3AA2">
        <w:rPr>
          <w:rFonts w:ascii="Times New Roman" w:hAnsi="Times New Roman" w:cs="Times New Roman"/>
        </w:rPr>
        <w:t>cause</w:t>
      </w:r>
      <w:r w:rsidR="00CA090E" w:rsidRPr="004E3AA2">
        <w:rPr>
          <w:rFonts w:ascii="Times New Roman" w:hAnsi="Times New Roman" w:cs="Times New Roman"/>
        </w:rPr>
        <w:t xml:space="preserve"> </w:t>
      </w:r>
      <w:r w:rsidRPr="004E3AA2">
        <w:rPr>
          <w:rFonts w:ascii="Times New Roman" w:hAnsi="Times New Roman" w:cs="Times New Roman"/>
        </w:rPr>
        <w:t>di</w:t>
      </w:r>
      <w:r w:rsidR="00CA090E" w:rsidRPr="004E3AA2">
        <w:rPr>
          <w:rFonts w:ascii="Times New Roman" w:hAnsi="Times New Roman" w:cs="Times New Roman"/>
        </w:rPr>
        <w:t xml:space="preserve"> </w:t>
      </w:r>
      <w:r w:rsidRPr="004E3AA2">
        <w:rPr>
          <w:rFonts w:ascii="Times New Roman" w:hAnsi="Times New Roman" w:cs="Times New Roman"/>
        </w:rPr>
        <w:t>esclusione</w:t>
      </w:r>
      <w:r w:rsidR="00CA090E" w:rsidRPr="004E3AA2">
        <w:rPr>
          <w:rFonts w:ascii="Times New Roman" w:hAnsi="Times New Roman" w:cs="Times New Roman"/>
        </w:rPr>
        <w:t xml:space="preserve"> </w:t>
      </w:r>
      <w:r w:rsidRPr="004E3AA2">
        <w:rPr>
          <w:rFonts w:ascii="Times New Roman" w:hAnsi="Times New Roman" w:cs="Times New Roman"/>
        </w:rPr>
        <w:t>dalla</w:t>
      </w:r>
      <w:r w:rsidR="00CA090E" w:rsidRPr="004E3AA2">
        <w:rPr>
          <w:rFonts w:ascii="Times New Roman" w:hAnsi="Times New Roman" w:cs="Times New Roman"/>
        </w:rPr>
        <w:t xml:space="preserve"> </w:t>
      </w:r>
      <w:r w:rsidRPr="004E3AA2">
        <w:rPr>
          <w:rFonts w:ascii="Times New Roman" w:hAnsi="Times New Roman" w:cs="Times New Roman"/>
        </w:rPr>
        <w:t>partecipazione</w:t>
      </w:r>
      <w:r w:rsidR="00CA090E" w:rsidRPr="004E3AA2">
        <w:rPr>
          <w:rFonts w:ascii="Times New Roman" w:hAnsi="Times New Roman" w:cs="Times New Roman"/>
        </w:rPr>
        <w:t xml:space="preserve"> </w:t>
      </w:r>
      <w:r w:rsidRPr="004E3AA2">
        <w:rPr>
          <w:rFonts w:ascii="Times New Roman" w:hAnsi="Times New Roman" w:cs="Times New Roman"/>
        </w:rPr>
        <w:t>ad</w:t>
      </w:r>
      <w:r w:rsidR="00CA090E" w:rsidRPr="004E3AA2">
        <w:rPr>
          <w:rFonts w:ascii="Times New Roman" w:hAnsi="Times New Roman" w:cs="Times New Roman"/>
        </w:rPr>
        <w:t xml:space="preserve"> </w:t>
      </w:r>
      <w:r w:rsidRPr="004E3AA2">
        <w:rPr>
          <w:rFonts w:ascii="Times New Roman" w:hAnsi="Times New Roman" w:cs="Times New Roman"/>
        </w:rPr>
        <w:t>una</w:t>
      </w:r>
      <w:r w:rsidR="00CA090E" w:rsidRPr="004E3AA2">
        <w:rPr>
          <w:rFonts w:ascii="Times New Roman" w:hAnsi="Times New Roman" w:cs="Times New Roman"/>
        </w:rPr>
        <w:t xml:space="preserve"> </w:t>
      </w:r>
      <w:r w:rsidRPr="004E3AA2">
        <w:rPr>
          <w:rFonts w:ascii="Times New Roman" w:hAnsi="Times New Roman" w:cs="Times New Roman"/>
        </w:rPr>
        <w:t>procedura</w:t>
      </w:r>
      <w:r w:rsidR="00CA090E" w:rsidRPr="004E3AA2">
        <w:rPr>
          <w:rFonts w:ascii="Times New Roman" w:hAnsi="Times New Roman" w:cs="Times New Roman"/>
        </w:rPr>
        <w:t xml:space="preserve"> d’</w:t>
      </w:r>
      <w:r w:rsidRPr="004E3AA2">
        <w:rPr>
          <w:rFonts w:ascii="Times New Roman" w:hAnsi="Times New Roman" w:cs="Times New Roman"/>
        </w:rPr>
        <w:t>appalto</w:t>
      </w:r>
      <w:r w:rsidR="00CA090E" w:rsidRPr="004E3AA2">
        <w:rPr>
          <w:rFonts w:ascii="Times New Roman" w:hAnsi="Times New Roman" w:cs="Times New Roman"/>
        </w:rPr>
        <w:t xml:space="preserve"> </w:t>
      </w:r>
      <w:r w:rsidRPr="004E3AA2">
        <w:rPr>
          <w:rFonts w:ascii="Times New Roman" w:hAnsi="Times New Roman" w:cs="Times New Roman"/>
        </w:rPr>
        <w:t>o</w:t>
      </w:r>
      <w:r w:rsidR="00CA090E" w:rsidRPr="004E3AA2">
        <w:rPr>
          <w:rFonts w:ascii="Times New Roman" w:hAnsi="Times New Roman" w:cs="Times New Roman"/>
        </w:rPr>
        <w:t xml:space="preserve"> </w:t>
      </w:r>
      <w:r w:rsidRPr="004E3AA2">
        <w:rPr>
          <w:rFonts w:ascii="Times New Roman" w:hAnsi="Times New Roman" w:cs="Times New Roman"/>
        </w:rPr>
        <w:t>concessione elencate</w:t>
      </w:r>
      <w:r w:rsidR="00CA090E" w:rsidRPr="004E3AA2">
        <w:rPr>
          <w:rFonts w:ascii="Times New Roman" w:hAnsi="Times New Roman" w:cs="Times New Roman"/>
        </w:rPr>
        <w:t xml:space="preserve"> </w:t>
      </w:r>
      <w:r w:rsidRPr="004E3AA2">
        <w:rPr>
          <w:rFonts w:ascii="Times New Roman" w:hAnsi="Times New Roman" w:cs="Times New Roman"/>
        </w:rPr>
        <w:t>ne</w:t>
      </w:r>
      <w:r w:rsidR="009F5A83">
        <w:rPr>
          <w:rFonts w:ascii="Times New Roman" w:hAnsi="Times New Roman" w:cs="Times New Roman"/>
        </w:rPr>
        <w:t xml:space="preserve">gli </w:t>
      </w:r>
      <w:r w:rsidRPr="004E3AA2">
        <w:rPr>
          <w:rFonts w:ascii="Times New Roman" w:hAnsi="Times New Roman" w:cs="Times New Roman"/>
        </w:rPr>
        <w:t>art.</w:t>
      </w:r>
      <w:r w:rsidR="009F5A83">
        <w:rPr>
          <w:rFonts w:ascii="Times New Roman" w:hAnsi="Times New Roman" w:cs="Times New Roman"/>
        </w:rPr>
        <w:t xml:space="preserve"> 94 e 95</w:t>
      </w:r>
      <w:r w:rsidR="00CA090E" w:rsidRPr="004E3AA2">
        <w:rPr>
          <w:rFonts w:ascii="Times New Roman" w:hAnsi="Times New Roman" w:cs="Times New Roman"/>
        </w:rPr>
        <w:t xml:space="preserve"> </w:t>
      </w:r>
      <w:r w:rsidRPr="004E3AA2">
        <w:rPr>
          <w:rFonts w:ascii="Times New Roman" w:hAnsi="Times New Roman" w:cs="Times New Roman"/>
        </w:rPr>
        <w:t>del</w:t>
      </w:r>
      <w:r w:rsidR="00CA090E" w:rsidRPr="004E3AA2">
        <w:rPr>
          <w:rFonts w:ascii="Times New Roman" w:hAnsi="Times New Roman" w:cs="Times New Roman"/>
        </w:rPr>
        <w:t xml:space="preserve"> </w:t>
      </w:r>
      <w:r w:rsidR="00D31DDA">
        <w:rPr>
          <w:rFonts w:ascii="Times New Roman" w:hAnsi="Times New Roman" w:cs="Times New Roman"/>
        </w:rPr>
        <w:t>d</w:t>
      </w:r>
      <w:r w:rsidR="00D31DDA" w:rsidRPr="004E3AA2">
        <w:rPr>
          <w:rFonts w:ascii="Times New Roman" w:hAnsi="Times New Roman" w:cs="Times New Roman"/>
        </w:rPr>
        <w:t>.</w:t>
      </w:r>
      <w:r w:rsidR="00D31DDA">
        <w:rPr>
          <w:rFonts w:ascii="Times New Roman" w:hAnsi="Times New Roman" w:cs="Times New Roman"/>
        </w:rPr>
        <w:t>l</w:t>
      </w:r>
      <w:r w:rsidR="00D31DDA" w:rsidRPr="004E3AA2">
        <w:rPr>
          <w:rFonts w:ascii="Times New Roman" w:hAnsi="Times New Roman" w:cs="Times New Roman"/>
        </w:rPr>
        <w:t>gs.</w:t>
      </w:r>
      <w:r w:rsidRPr="004E3AA2">
        <w:rPr>
          <w:rFonts w:ascii="Times New Roman" w:hAnsi="Times New Roman" w:cs="Times New Roman"/>
        </w:rPr>
        <w:t>.</w:t>
      </w:r>
      <w:r w:rsidR="009F5A83" w:rsidRPr="00D31DDA">
        <w:rPr>
          <w:rFonts w:ascii="Times New Roman" w:hAnsi="Times New Roman" w:cs="Times New Roman"/>
        </w:rPr>
        <w:t>3</w:t>
      </w:r>
      <w:r w:rsidR="00D31DDA" w:rsidRPr="00D31DDA">
        <w:rPr>
          <w:rFonts w:ascii="Times New Roman" w:hAnsi="Times New Roman" w:cs="Times New Roman"/>
        </w:rPr>
        <w:t>6</w:t>
      </w:r>
      <w:r w:rsidRPr="00D31DDA">
        <w:rPr>
          <w:rFonts w:ascii="Times New Roman" w:hAnsi="Times New Roman" w:cs="Times New Roman"/>
        </w:rPr>
        <w:t>/20</w:t>
      </w:r>
      <w:r w:rsidR="009F5A83" w:rsidRPr="00D31DDA">
        <w:rPr>
          <w:rFonts w:ascii="Times New Roman" w:hAnsi="Times New Roman" w:cs="Times New Roman"/>
        </w:rPr>
        <w:t>23</w:t>
      </w:r>
      <w:r w:rsidR="00CA090E" w:rsidRPr="00D31DDA">
        <w:rPr>
          <w:rFonts w:ascii="Times New Roman" w:hAnsi="Times New Roman" w:cs="Times New Roman"/>
        </w:rPr>
        <w:t>,</w:t>
      </w:r>
      <w:r w:rsidR="00CA090E" w:rsidRPr="004E3AA2">
        <w:rPr>
          <w:rFonts w:ascii="Times New Roman" w:hAnsi="Times New Roman" w:cs="Times New Roman"/>
        </w:rPr>
        <w:t xml:space="preserve"> il cui testo si riporta nella formulazione vigente </w:t>
      </w:r>
      <w:r w:rsidR="00CA090E" w:rsidRPr="004E3AA2">
        <w:rPr>
          <w:rFonts w:ascii="Times New Roman" w:hAnsi="Times New Roman" w:cs="Times New Roman"/>
          <w:i/>
        </w:rPr>
        <w:t>ratione temporis</w:t>
      </w:r>
      <w:r w:rsidR="00CA090E" w:rsidRPr="004E3AA2">
        <w:rPr>
          <w:rFonts w:ascii="Times New Roman" w:hAnsi="Times New Roman" w:cs="Times New Roman"/>
        </w:rPr>
        <w:t>:</w:t>
      </w:r>
    </w:p>
    <w:p w14:paraId="67E117B0" w14:textId="170CDE28" w:rsidR="009F5A83" w:rsidRPr="009F5A83" w:rsidRDefault="009F5A83" w:rsidP="009F5A83">
      <w:pPr>
        <w:widowControl/>
        <w:autoSpaceDE/>
        <w:autoSpaceDN/>
        <w:spacing w:before="100" w:beforeAutospacing="1" w:after="100" w:afterAutospacing="1"/>
        <w:jc w:val="center"/>
        <w:rPr>
          <w:rFonts w:ascii="Times New Roman" w:eastAsia="Times New Roman" w:hAnsi="Times New Roman" w:cs="Times New Roman"/>
          <w:b/>
          <w:bCs/>
          <w:color w:val="000000"/>
          <w:sz w:val="24"/>
          <w:szCs w:val="24"/>
          <w:lang w:eastAsia="it-IT"/>
        </w:rPr>
      </w:pPr>
      <w:r w:rsidRPr="009F5A83">
        <w:rPr>
          <w:rFonts w:ascii="Times New Roman" w:eastAsia="Times New Roman" w:hAnsi="Times New Roman" w:cs="Times New Roman"/>
          <w:b/>
          <w:bCs/>
          <w:color w:val="000000"/>
          <w:sz w:val="24"/>
          <w:szCs w:val="24"/>
          <w:lang w:eastAsia="it-IT"/>
        </w:rPr>
        <w:t>Art. 94</w:t>
      </w:r>
      <w:r>
        <w:rPr>
          <w:rFonts w:ascii="Times New Roman" w:eastAsia="Times New Roman" w:hAnsi="Times New Roman" w:cs="Times New Roman"/>
          <w:b/>
          <w:bCs/>
          <w:color w:val="000000"/>
          <w:sz w:val="24"/>
          <w:szCs w:val="24"/>
          <w:lang w:eastAsia="it-IT"/>
        </w:rPr>
        <w:t xml:space="preserve"> (Cause di esclusione automatica)</w:t>
      </w:r>
    </w:p>
    <w:p w14:paraId="72C3399A" w14:textId="23B4BDC6" w:rsidR="009F5A83" w:rsidRPr="009F5A83" w:rsidRDefault="009F5A83" w:rsidP="009F5A83">
      <w:pPr>
        <w:widowControl/>
        <w:autoSpaceDE/>
        <w:autoSpaceDN/>
        <w:spacing w:before="100" w:beforeAutospacing="1" w:after="100" w:afterAutospacing="1"/>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1. È causa di esclusione di un operatore economico dalla partecipazione a una procedura d'appalto la condanna con sentenza definitiva o decreto penale di condanna divenuto irrevocabile per uno dei seguenti reati:</w:t>
      </w:r>
    </w:p>
    <w:p w14:paraId="30453A77"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a) delitti, consumati o tentati, di cui agli </w:t>
      </w:r>
      <w:hyperlink r:id="rId7" w:anchor="416" w:history="1">
        <w:r w:rsidRPr="009F5A83">
          <w:rPr>
            <w:rFonts w:ascii="Times New Roman" w:eastAsia="Times New Roman" w:hAnsi="Times New Roman" w:cs="Times New Roman"/>
            <w:color w:val="0000FF"/>
            <w:sz w:val="24"/>
            <w:szCs w:val="24"/>
            <w:u w:val="single"/>
            <w:lang w:eastAsia="it-IT"/>
          </w:rPr>
          <w:t>articoli 416, 416-bis del codice penale</w:t>
        </w:r>
      </w:hyperlink>
      <w:r w:rsidRPr="009F5A83">
        <w:rPr>
          <w:rFonts w:ascii="Times New Roman" w:eastAsia="Times New Roman" w:hAnsi="Times New Roman" w:cs="Times New Roman"/>
          <w:color w:val="000000"/>
          <w:sz w:val="24"/>
          <w:szCs w:val="24"/>
          <w:lang w:eastAsia="it-IT"/>
        </w:rPr>
        <w:t> oppure delitti commessi avvalendosi delle condizioni previste dal predetto articolo 416-bis oppure al fine di agevolare l'attività delle associazioni previste dallo stesso articolo, nonché per i delitti, consumati o tentati, previsti dall'</w:t>
      </w:r>
      <w:hyperlink r:id="rId8" w:anchor="1990_0309_74" w:history="1">
        <w:r w:rsidRPr="009F5A83">
          <w:rPr>
            <w:rFonts w:ascii="Times New Roman" w:eastAsia="Times New Roman" w:hAnsi="Times New Roman" w:cs="Times New Roman"/>
            <w:color w:val="0000FF"/>
            <w:sz w:val="24"/>
            <w:szCs w:val="24"/>
            <w:u w:val="single"/>
            <w:lang w:eastAsia="it-IT"/>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9F5A83">
        <w:rPr>
          <w:rFonts w:ascii="Times New Roman" w:eastAsia="Times New Roman" w:hAnsi="Times New Roman" w:cs="Times New Roman"/>
          <w:color w:val="000000"/>
          <w:sz w:val="24"/>
          <w:szCs w:val="24"/>
          <w:lang w:eastAsia="it-IT"/>
        </w:rPr>
        <w:t>, dall'articolo </w:t>
      </w:r>
      <w:hyperlink r:id="rId9" w:anchor="1973_0043_291-quater" w:history="1">
        <w:r w:rsidRPr="009F5A83">
          <w:rPr>
            <w:rFonts w:ascii="Times New Roman" w:eastAsia="Times New Roman" w:hAnsi="Times New Roman" w:cs="Times New Roman"/>
            <w:color w:val="0000FF"/>
            <w:sz w:val="24"/>
            <w:szCs w:val="24"/>
            <w:u w:val="single"/>
            <w:lang w:eastAsia="it-IT"/>
          </w:rPr>
          <w:t>291-quater del testo unico delle disposizioni legislative in materia doganale, di cui al decreto del Presidente della Repubblica 23 gennaio 1973, n. 43</w:t>
        </w:r>
      </w:hyperlink>
      <w:r w:rsidRPr="009F5A83">
        <w:rPr>
          <w:rFonts w:ascii="Times New Roman" w:eastAsia="Times New Roman" w:hAnsi="Times New Roman" w:cs="Times New Roman"/>
          <w:color w:val="000000"/>
          <w:sz w:val="24"/>
          <w:szCs w:val="24"/>
          <w:lang w:eastAsia="it-IT"/>
        </w:rPr>
        <w:t> e dall'</w:t>
      </w:r>
      <w:hyperlink r:id="rId10" w:anchor="452-quardiecies" w:history="1">
        <w:r w:rsidRPr="009F5A83">
          <w:rPr>
            <w:rFonts w:ascii="Times New Roman" w:eastAsia="Times New Roman" w:hAnsi="Times New Roman" w:cs="Times New Roman"/>
            <w:color w:val="0000FF"/>
            <w:sz w:val="24"/>
            <w:szCs w:val="24"/>
            <w:u w:val="single"/>
            <w:lang w:eastAsia="it-IT"/>
          </w:rPr>
          <w:t>articolo 452-quaterdieces del codice penal</w:t>
        </w:r>
      </w:hyperlink>
      <w:r w:rsidRPr="009F5A83">
        <w:rPr>
          <w:rFonts w:ascii="Times New Roman" w:eastAsia="Times New Roman" w:hAnsi="Times New Roman" w:cs="Times New Roman"/>
          <w:color w:val="000000"/>
          <w:sz w:val="24"/>
          <w:szCs w:val="24"/>
          <w:lang w:eastAsia="it-IT"/>
        </w:rPr>
        <w:t>e, in quanto riconducibili alla partecipazione a un'organizzazione criminale, quale definita all'articolo 2 della decisione quadro 2008/841/GAI del Consiglio dell’Unione europea, del 24 ottobre 2008;</w:t>
      </w:r>
    </w:p>
    <w:p w14:paraId="4ABAA874"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b) delitti, consumati o tentati, di cui agli </w:t>
      </w:r>
      <w:hyperlink r:id="rId11" w:anchor="317" w:history="1">
        <w:r w:rsidRPr="009F5A83">
          <w:rPr>
            <w:rFonts w:ascii="Times New Roman" w:eastAsia="Times New Roman" w:hAnsi="Times New Roman" w:cs="Times New Roman"/>
            <w:color w:val="0000FF"/>
            <w:sz w:val="24"/>
            <w:szCs w:val="24"/>
            <w:u w:val="single"/>
            <w:lang w:eastAsia="it-IT"/>
          </w:rPr>
          <w:t>articoli 317, 318, 319, 319-ter, 319-quater, 320, 321, 322, 322-bis</w:t>
        </w:r>
      </w:hyperlink>
      <w:r w:rsidRPr="009F5A83">
        <w:rPr>
          <w:rFonts w:ascii="Times New Roman" w:eastAsia="Times New Roman" w:hAnsi="Times New Roman" w:cs="Times New Roman"/>
          <w:color w:val="000000"/>
          <w:sz w:val="24"/>
          <w:szCs w:val="24"/>
          <w:lang w:eastAsia="it-IT"/>
        </w:rPr>
        <w:t>, </w:t>
      </w:r>
      <w:hyperlink r:id="rId12" w:anchor="346-bis" w:history="1">
        <w:r w:rsidRPr="009F5A83">
          <w:rPr>
            <w:rFonts w:ascii="Times New Roman" w:eastAsia="Times New Roman" w:hAnsi="Times New Roman" w:cs="Times New Roman"/>
            <w:color w:val="0000FF"/>
            <w:sz w:val="24"/>
            <w:szCs w:val="24"/>
            <w:u w:val="single"/>
            <w:lang w:eastAsia="it-IT"/>
          </w:rPr>
          <w:t>346-bis</w:t>
        </w:r>
      </w:hyperlink>
      <w:r w:rsidRPr="009F5A83">
        <w:rPr>
          <w:rFonts w:ascii="Times New Roman" w:eastAsia="Times New Roman" w:hAnsi="Times New Roman" w:cs="Times New Roman"/>
          <w:color w:val="000000"/>
          <w:sz w:val="24"/>
          <w:szCs w:val="24"/>
          <w:lang w:eastAsia="it-IT"/>
        </w:rPr>
        <w:t>, </w:t>
      </w:r>
      <w:hyperlink r:id="rId13" w:anchor="353" w:history="1">
        <w:r w:rsidRPr="009F5A83">
          <w:rPr>
            <w:rFonts w:ascii="Times New Roman" w:eastAsia="Times New Roman" w:hAnsi="Times New Roman" w:cs="Times New Roman"/>
            <w:color w:val="0000FF"/>
            <w:sz w:val="24"/>
            <w:szCs w:val="24"/>
            <w:u w:val="single"/>
            <w:lang w:eastAsia="it-IT"/>
          </w:rPr>
          <w:t>353, 353-bis, 354, 355 e 356 del codice penale</w:t>
        </w:r>
      </w:hyperlink>
      <w:r w:rsidRPr="009F5A83">
        <w:rPr>
          <w:rFonts w:ascii="Times New Roman" w:eastAsia="Times New Roman" w:hAnsi="Times New Roman" w:cs="Times New Roman"/>
          <w:color w:val="000000"/>
          <w:sz w:val="24"/>
          <w:szCs w:val="24"/>
          <w:lang w:eastAsia="it-IT"/>
        </w:rPr>
        <w:t> nonché all'</w:t>
      </w:r>
      <w:hyperlink r:id="rId14" w:anchor="2635" w:history="1">
        <w:r w:rsidRPr="009F5A83">
          <w:rPr>
            <w:rFonts w:ascii="Times New Roman" w:eastAsia="Times New Roman" w:hAnsi="Times New Roman" w:cs="Times New Roman"/>
            <w:color w:val="0000FF"/>
            <w:sz w:val="24"/>
            <w:szCs w:val="24"/>
            <w:u w:val="single"/>
            <w:lang w:eastAsia="it-IT"/>
          </w:rPr>
          <w:t>articolo 2635 del codice civile</w:t>
        </w:r>
      </w:hyperlink>
      <w:r w:rsidRPr="009F5A83">
        <w:rPr>
          <w:rFonts w:ascii="Times New Roman" w:eastAsia="Times New Roman" w:hAnsi="Times New Roman" w:cs="Times New Roman"/>
          <w:color w:val="000000"/>
          <w:sz w:val="24"/>
          <w:szCs w:val="24"/>
          <w:lang w:eastAsia="it-IT"/>
        </w:rPr>
        <w:t>;</w:t>
      </w:r>
      <w:r w:rsidRPr="009F5A83">
        <w:rPr>
          <w:rFonts w:ascii="Times New Roman" w:eastAsia="Times New Roman" w:hAnsi="Times New Roman" w:cs="Times New Roman"/>
          <w:color w:val="000000"/>
          <w:sz w:val="24"/>
          <w:szCs w:val="24"/>
          <w:lang w:eastAsia="it-IT"/>
        </w:rPr>
        <w:br/>
      </w:r>
    </w:p>
    <w:p w14:paraId="141DE3AA"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c) false comunicazioni sociali di cui agli </w:t>
      </w:r>
      <w:hyperlink r:id="rId15" w:anchor="2621" w:history="1">
        <w:r w:rsidRPr="009F5A83">
          <w:rPr>
            <w:rFonts w:ascii="Times New Roman" w:eastAsia="Times New Roman" w:hAnsi="Times New Roman" w:cs="Times New Roman"/>
            <w:color w:val="0000FF"/>
            <w:sz w:val="24"/>
            <w:szCs w:val="24"/>
            <w:u w:val="single"/>
            <w:lang w:eastAsia="it-IT"/>
          </w:rPr>
          <w:t>articoli 2621</w:t>
        </w:r>
      </w:hyperlink>
      <w:r w:rsidRPr="009F5A83">
        <w:rPr>
          <w:rFonts w:ascii="Times New Roman" w:eastAsia="Times New Roman" w:hAnsi="Times New Roman" w:cs="Times New Roman"/>
          <w:color w:val="000000"/>
          <w:sz w:val="24"/>
          <w:szCs w:val="24"/>
          <w:lang w:eastAsia="it-IT"/>
        </w:rPr>
        <w:t> e </w:t>
      </w:r>
      <w:hyperlink r:id="rId16" w:anchor="2622" w:history="1">
        <w:r w:rsidRPr="009F5A83">
          <w:rPr>
            <w:rFonts w:ascii="Times New Roman" w:eastAsia="Times New Roman" w:hAnsi="Times New Roman" w:cs="Times New Roman"/>
            <w:color w:val="0000FF"/>
            <w:sz w:val="24"/>
            <w:szCs w:val="24"/>
            <w:u w:val="single"/>
            <w:lang w:eastAsia="it-IT"/>
          </w:rPr>
          <w:t>2622 del codice civile</w:t>
        </w:r>
      </w:hyperlink>
      <w:r w:rsidRPr="009F5A83">
        <w:rPr>
          <w:rFonts w:ascii="Times New Roman" w:eastAsia="Times New Roman" w:hAnsi="Times New Roman" w:cs="Times New Roman"/>
          <w:color w:val="000000"/>
          <w:sz w:val="24"/>
          <w:szCs w:val="24"/>
          <w:lang w:eastAsia="it-IT"/>
        </w:rPr>
        <w:t>;</w:t>
      </w:r>
    </w:p>
    <w:p w14:paraId="10EBE469"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lastRenderedPageBreak/>
        <w:t>d) frode ai sensi dell'articolo 1 della convenzione relativa alla tutela degli interessi finanziari delle Comunità europee, del 26 luglio 1995;</w:t>
      </w:r>
    </w:p>
    <w:p w14:paraId="39268D3B" w14:textId="62ECA977" w:rsidR="008846A9"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e) delitti, consumati o tentati, commessi con finalità di terrorismo, anche internazionale, e di eversione dell'ordine costituzionale reati terroristici o reati connessi alle attività terroristiche;</w:t>
      </w:r>
    </w:p>
    <w:p w14:paraId="45BAA210" w14:textId="0FBF4E2B"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f) delitti di cui agli </w:t>
      </w:r>
      <w:hyperlink r:id="rId17" w:anchor="648-bis" w:history="1">
        <w:r w:rsidRPr="009F5A83">
          <w:rPr>
            <w:rFonts w:ascii="Times New Roman" w:eastAsia="Times New Roman" w:hAnsi="Times New Roman" w:cs="Times New Roman"/>
            <w:color w:val="0000FF"/>
            <w:sz w:val="24"/>
            <w:szCs w:val="24"/>
            <w:u w:val="single"/>
            <w:lang w:eastAsia="it-IT"/>
          </w:rPr>
          <w:t>articoli 648-bis, 648-ter e 648-ter.1 del codice penale</w:t>
        </w:r>
      </w:hyperlink>
      <w:r w:rsidRPr="009F5A83">
        <w:rPr>
          <w:rFonts w:ascii="Times New Roman" w:eastAsia="Times New Roman" w:hAnsi="Times New Roman" w:cs="Times New Roman"/>
          <w:color w:val="000000"/>
          <w:sz w:val="24"/>
          <w:szCs w:val="24"/>
          <w:lang w:eastAsia="it-IT"/>
        </w:rPr>
        <w:t>, riciclaggio di proventi di attività criminose o finanziamento del terrorismo, quali definiti all'</w:t>
      </w:r>
      <w:hyperlink r:id="rId18" w:anchor="2007_0109_01" w:history="1">
        <w:r w:rsidRPr="009F5A83">
          <w:rPr>
            <w:rFonts w:ascii="Times New Roman" w:eastAsia="Times New Roman" w:hAnsi="Times New Roman" w:cs="Times New Roman"/>
            <w:color w:val="0000FF"/>
            <w:sz w:val="24"/>
            <w:szCs w:val="24"/>
            <w:u w:val="single"/>
            <w:lang w:eastAsia="it-IT"/>
          </w:rPr>
          <w:t>articolo 1 del decreto legislativo 22 giugno 2007, n. 109</w:t>
        </w:r>
      </w:hyperlink>
      <w:r w:rsidRPr="009F5A83">
        <w:rPr>
          <w:rFonts w:ascii="Times New Roman" w:eastAsia="Times New Roman" w:hAnsi="Times New Roman" w:cs="Times New Roman"/>
          <w:color w:val="000000"/>
          <w:sz w:val="24"/>
          <w:szCs w:val="24"/>
          <w:lang w:eastAsia="it-IT"/>
        </w:rPr>
        <w:t>;</w:t>
      </w:r>
    </w:p>
    <w:p w14:paraId="3C56D7DD"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g) sfruttamento del lavoro minorile e altre forme di tratta di esseri umani definite con il decreto legislativo 4 marzo 2014, n. 24;</w:t>
      </w:r>
    </w:p>
    <w:p w14:paraId="4685CDCB" w14:textId="1CDBEE6F" w:rsidR="009F5A83" w:rsidRP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h) ogni altro delitto da cui derivi, quale pena accessoria, l'incapacità di contrattare con la pubblica amministrazione.</w:t>
      </w:r>
    </w:p>
    <w:p w14:paraId="1634C089" w14:textId="77777777" w:rsidR="009F5A83" w:rsidRPr="009F5A83" w:rsidRDefault="009F5A83" w:rsidP="009F5A8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2. È altresì causa di esclusione la sussistenza, con riferimento ai soggetti indicati al comma 3, di ragioni di decadenza, di sospensione o di divieto previste dall'</w:t>
      </w:r>
      <w:hyperlink r:id="rId19" w:anchor="067" w:history="1">
        <w:r w:rsidRPr="009F5A83">
          <w:rPr>
            <w:rFonts w:ascii="Times New Roman" w:eastAsia="Times New Roman" w:hAnsi="Times New Roman" w:cs="Times New Roman"/>
            <w:color w:val="0000FF"/>
            <w:sz w:val="24"/>
            <w:szCs w:val="24"/>
            <w:u w:val="single"/>
            <w:lang w:eastAsia="it-IT"/>
          </w:rPr>
          <w:t>articolo 67 del codice delle leggi antimafia e delle misure di prevenzione, di cui al decreto legislativo 6 settembre 2011, n. 159</w:t>
        </w:r>
      </w:hyperlink>
      <w:r w:rsidRPr="009F5A83">
        <w:rPr>
          <w:rFonts w:ascii="Times New Roman" w:eastAsia="Times New Roman" w:hAnsi="Times New Roman" w:cs="Times New Roman"/>
          <w:color w:val="000000"/>
          <w:sz w:val="24"/>
          <w:szCs w:val="24"/>
          <w:lang w:eastAsia="it-IT"/>
        </w:rPr>
        <w:t> o di un tentativo di infiltrazione mafiosa di cui all'</w:t>
      </w:r>
      <w:hyperlink r:id="rId20" w:anchor="084" w:history="1">
        <w:r w:rsidRPr="009F5A83">
          <w:rPr>
            <w:rFonts w:ascii="Times New Roman" w:eastAsia="Times New Roman" w:hAnsi="Times New Roman" w:cs="Times New Roman"/>
            <w:color w:val="0000FF"/>
            <w:sz w:val="24"/>
            <w:szCs w:val="24"/>
            <w:u w:val="single"/>
            <w:lang w:eastAsia="it-IT"/>
          </w:rPr>
          <w:t>articolo 84, comma 4, del medesimo codice</w:t>
        </w:r>
      </w:hyperlink>
      <w:r w:rsidRPr="009F5A83">
        <w:rPr>
          <w:rFonts w:ascii="Times New Roman" w:eastAsia="Times New Roman" w:hAnsi="Times New Roman" w:cs="Times New Roman"/>
          <w:color w:val="000000"/>
          <w:sz w:val="24"/>
          <w:szCs w:val="24"/>
          <w:lang w:eastAsia="it-IT"/>
        </w:rPr>
        <w:t>. Resta fermo quanto previsto dagli </w:t>
      </w:r>
      <w:hyperlink r:id="rId21" w:anchor="088" w:history="1">
        <w:r w:rsidRPr="009F5A83">
          <w:rPr>
            <w:rFonts w:ascii="Times New Roman" w:eastAsia="Times New Roman" w:hAnsi="Times New Roman" w:cs="Times New Roman"/>
            <w:color w:val="0000FF"/>
            <w:sz w:val="24"/>
            <w:szCs w:val="24"/>
            <w:u w:val="single"/>
            <w:lang w:eastAsia="it-IT"/>
          </w:rPr>
          <w:t>articoli 88, comma 4-bis</w:t>
        </w:r>
      </w:hyperlink>
      <w:r w:rsidRPr="009F5A83">
        <w:rPr>
          <w:rFonts w:ascii="Times New Roman" w:eastAsia="Times New Roman" w:hAnsi="Times New Roman" w:cs="Times New Roman"/>
          <w:color w:val="000000"/>
          <w:sz w:val="24"/>
          <w:szCs w:val="24"/>
          <w:lang w:eastAsia="it-IT"/>
        </w:rPr>
        <w:t>, e </w:t>
      </w:r>
      <w:hyperlink r:id="rId22" w:anchor="092" w:history="1">
        <w:r w:rsidRPr="009F5A83">
          <w:rPr>
            <w:rFonts w:ascii="Times New Roman" w:eastAsia="Times New Roman" w:hAnsi="Times New Roman" w:cs="Times New Roman"/>
            <w:color w:val="0000FF"/>
            <w:sz w:val="24"/>
            <w:szCs w:val="24"/>
            <w:u w:val="single"/>
            <w:lang w:eastAsia="it-IT"/>
          </w:rPr>
          <w:t>92, commi 2 e 3, del codice di cui al decreto legislativo n. 159 del 2011</w:t>
        </w:r>
      </w:hyperlink>
      <w:r w:rsidRPr="009F5A83">
        <w:rPr>
          <w:rFonts w:ascii="Times New Roman" w:eastAsia="Times New Roman" w:hAnsi="Times New Roman" w:cs="Times New Roman"/>
          <w:color w:val="000000"/>
          <w:sz w:val="24"/>
          <w:szCs w:val="24"/>
          <w:lang w:eastAsia="it-IT"/>
        </w:rPr>
        <w:t>, con riferimento rispettivamente alle comunicazioni antimafia e alle informazioni antimafia. La causa di esclusione di cui all’</w:t>
      </w:r>
      <w:hyperlink r:id="rId23" w:anchor="084" w:history="1">
        <w:r w:rsidRPr="009F5A83">
          <w:rPr>
            <w:rFonts w:ascii="Times New Roman" w:eastAsia="Times New Roman" w:hAnsi="Times New Roman" w:cs="Times New Roman"/>
            <w:color w:val="0000FF"/>
            <w:sz w:val="24"/>
            <w:szCs w:val="24"/>
            <w:u w:val="single"/>
            <w:lang w:eastAsia="it-IT"/>
          </w:rPr>
          <w:t>articolo 84, comma 4, del medesimo codice di cui al decreto legislativo n. 159 del 201</w:t>
        </w:r>
      </w:hyperlink>
      <w:r w:rsidRPr="009F5A83">
        <w:rPr>
          <w:rFonts w:ascii="Times New Roman" w:eastAsia="Times New Roman" w:hAnsi="Times New Roman" w:cs="Times New Roman"/>
          <w:color w:val="000000"/>
          <w:sz w:val="24"/>
          <w:szCs w:val="24"/>
          <w:lang w:eastAsia="it-IT"/>
        </w:rPr>
        <w:t>1 non opera se, entro la data dell’aggiudicazione, l’impresa sia stata ammessa al controllo giudiziario ai sensi dell’</w:t>
      </w:r>
      <w:hyperlink r:id="rId24" w:anchor="034-bis" w:history="1">
        <w:r w:rsidRPr="009F5A83">
          <w:rPr>
            <w:rFonts w:ascii="Times New Roman" w:eastAsia="Times New Roman" w:hAnsi="Times New Roman" w:cs="Times New Roman"/>
            <w:color w:val="0000FF"/>
            <w:sz w:val="24"/>
            <w:szCs w:val="24"/>
            <w:u w:val="single"/>
            <w:lang w:eastAsia="it-IT"/>
          </w:rPr>
          <w:t>articolo 34-bis del medesimo codice</w:t>
        </w:r>
      </w:hyperlink>
      <w:r w:rsidRPr="009F5A83">
        <w:rPr>
          <w:rFonts w:ascii="Times New Roman" w:eastAsia="Times New Roman" w:hAnsi="Times New Roman" w:cs="Times New Roman"/>
          <w:color w:val="000000"/>
          <w:sz w:val="24"/>
          <w:szCs w:val="24"/>
          <w:lang w:eastAsia="it-IT"/>
        </w:rPr>
        <w:t>. In nessun caso l’aggiudicazione può subire dilazioni in ragione della pendenza del procedimento suindicato.</w:t>
      </w:r>
    </w:p>
    <w:p w14:paraId="00CB0ECE" w14:textId="77777777" w:rsidR="009F5A83" w:rsidRPr="009F5A83" w:rsidRDefault="009F5A83" w:rsidP="009F5A83">
      <w:pPr>
        <w:widowControl/>
        <w:autoSpaceDE/>
        <w:autoSpaceDN/>
        <w:spacing w:before="100" w:beforeAutospacing="1" w:after="100" w:afterAutospacing="1"/>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3. L'esclusione di cui ai commi 1 e 2 è disposta se la sentenza o il decreto oppure la misura interdittiva ivi indicati sono stati emessi nei confronti:</w:t>
      </w:r>
    </w:p>
    <w:p w14:paraId="3CBF5701" w14:textId="77777777" w:rsidR="00FD3EBC"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a) dell’operatore economico ai sensi e nei termini di cui al </w:t>
      </w:r>
      <w:hyperlink r:id="rId25" w:history="1">
        <w:r w:rsidRPr="009F5A83">
          <w:rPr>
            <w:rFonts w:ascii="Times New Roman" w:eastAsia="Times New Roman" w:hAnsi="Times New Roman" w:cs="Times New Roman"/>
            <w:color w:val="0000FF"/>
            <w:sz w:val="24"/>
            <w:szCs w:val="24"/>
            <w:u w:val="single"/>
            <w:lang w:eastAsia="it-IT"/>
          </w:rPr>
          <w:t>decreto legislativo 8 giugno 2001, n. 231</w:t>
        </w:r>
      </w:hyperlink>
      <w:r w:rsidRPr="009F5A83">
        <w:rPr>
          <w:rFonts w:ascii="Times New Roman" w:eastAsia="Times New Roman" w:hAnsi="Times New Roman" w:cs="Times New Roman"/>
          <w:color w:val="000000"/>
          <w:sz w:val="24"/>
          <w:szCs w:val="24"/>
          <w:lang w:eastAsia="it-IT"/>
        </w:rPr>
        <w:t>;</w:t>
      </w:r>
    </w:p>
    <w:p w14:paraId="3C7A5D99" w14:textId="77777777" w:rsidR="00FD3EBC"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br/>
        <w:t>b) del titolare o del direttore tecnico, se si tratta di impresa individuale;</w:t>
      </w:r>
    </w:p>
    <w:p w14:paraId="2068CC01" w14:textId="77777777" w:rsidR="00FD3EBC"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c) di un socio amministratore o del direttore tecnico, se si tratta di società in nome collettivo;</w:t>
      </w:r>
      <w:r w:rsidRPr="009F5A83">
        <w:rPr>
          <w:rFonts w:ascii="Times New Roman" w:eastAsia="Times New Roman" w:hAnsi="Times New Roman" w:cs="Times New Roman"/>
          <w:color w:val="000000"/>
          <w:sz w:val="24"/>
          <w:szCs w:val="24"/>
          <w:lang w:eastAsia="it-IT"/>
        </w:rPr>
        <w:br/>
      </w:r>
    </w:p>
    <w:p w14:paraId="5F9560E0" w14:textId="77777777" w:rsidR="00FD3EBC"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d) dei soci accomandatari o del direttore tecnico, se si tratta di società in accomandita semplice;</w:t>
      </w:r>
      <w:r w:rsidRPr="009F5A83">
        <w:rPr>
          <w:rFonts w:ascii="Times New Roman" w:eastAsia="Times New Roman" w:hAnsi="Times New Roman" w:cs="Times New Roman"/>
          <w:color w:val="000000"/>
          <w:sz w:val="24"/>
          <w:szCs w:val="24"/>
          <w:lang w:eastAsia="it-IT"/>
        </w:rPr>
        <w:br/>
      </w:r>
    </w:p>
    <w:p w14:paraId="0A2F03A7" w14:textId="6F670E1D" w:rsidR="00FD3EBC"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e) dei membri del consiglio di amministrazione cui sia stata conferita la legale rappresentanza, ivi compresi gli institori e i procuratori generali;</w:t>
      </w:r>
      <w:r w:rsidR="00FD3EBC">
        <w:rPr>
          <w:rFonts w:ascii="Times New Roman" w:eastAsia="Times New Roman" w:hAnsi="Times New Roman" w:cs="Times New Roman"/>
          <w:color w:val="000000"/>
          <w:sz w:val="24"/>
          <w:szCs w:val="24"/>
          <w:lang w:eastAsia="it-IT"/>
        </w:rPr>
        <w:t xml:space="preserve"> </w:t>
      </w:r>
    </w:p>
    <w:p w14:paraId="04E6FBD3" w14:textId="32BCA5BD" w:rsidR="00FD3EBC"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f) dei componenti degli organi con poteri di direzione o di vigilanza o dei soggetti muniti di poteri di rappresentanza, di direzione o di controllo;</w:t>
      </w:r>
    </w:p>
    <w:p w14:paraId="182E7EB5" w14:textId="77777777" w:rsidR="00FD3EBC"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g) del direttore tecnico o del socio unico;</w:t>
      </w:r>
    </w:p>
    <w:p w14:paraId="0903AFCF" w14:textId="37F39F2E" w:rsidR="009F5A83" w:rsidRPr="009F5A83" w:rsidRDefault="009F5A83" w:rsidP="00FD3EBC">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h) dell’amministratore di fatto nelle ipotesi di cui alle lettere precedenti.</w:t>
      </w:r>
    </w:p>
    <w:p w14:paraId="6D7C49CD" w14:textId="77777777" w:rsidR="009F5A83" w:rsidRPr="009F5A83" w:rsidRDefault="009F5A83" w:rsidP="00FD3EBC">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lastRenderedPageBreak/>
        <w:t>4. Nel caso in cui il socio sia una persona giuridica l’esclusione va disposta se la sentenza o il decreto ovvero la misura interdittiva sono stati emessi nei confronti degli amministratori di quest’ultima.</w:t>
      </w:r>
    </w:p>
    <w:p w14:paraId="54282C41" w14:textId="77777777" w:rsidR="009F5A83" w:rsidRPr="009F5A83" w:rsidRDefault="009F5A83" w:rsidP="009F5A83">
      <w:pPr>
        <w:widowControl/>
        <w:autoSpaceDE/>
        <w:autoSpaceDN/>
        <w:spacing w:before="100" w:beforeAutospacing="1" w:after="100" w:afterAutospacing="1"/>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5. Sono altresì esclusi:</w:t>
      </w:r>
    </w:p>
    <w:p w14:paraId="7C0CCF3F"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a) l'operatore economico destinatario della sanzione interdittiva di cui all'</w:t>
      </w:r>
      <w:hyperlink r:id="rId26" w:anchor="09" w:history="1">
        <w:r w:rsidRPr="009F5A83">
          <w:rPr>
            <w:rFonts w:ascii="Times New Roman" w:eastAsia="Times New Roman" w:hAnsi="Times New Roman" w:cs="Times New Roman"/>
            <w:color w:val="0000FF"/>
            <w:sz w:val="24"/>
            <w:szCs w:val="24"/>
            <w:u w:val="single"/>
            <w:lang w:eastAsia="it-IT"/>
          </w:rPr>
          <w:t>articolo 9, comma 2, lettera c), del decreto legislativo 8 giugno 2001, n. 231</w:t>
        </w:r>
      </w:hyperlink>
      <w:r w:rsidRPr="009F5A83">
        <w:rPr>
          <w:rFonts w:ascii="Times New Roman" w:eastAsia="Times New Roman" w:hAnsi="Times New Roman" w:cs="Times New Roman"/>
          <w:color w:val="000000"/>
          <w:sz w:val="24"/>
          <w:szCs w:val="24"/>
          <w:lang w:eastAsia="it-IT"/>
        </w:rPr>
        <w:t>, o di altra sanzione che comporta il divieto di contrarre con la pubblica amministrazione, compresi i provvedimenti interdittivi di cui all'</w:t>
      </w:r>
      <w:hyperlink r:id="rId27" w:anchor="014" w:history="1">
        <w:r w:rsidRPr="009F5A83">
          <w:rPr>
            <w:rFonts w:ascii="Times New Roman" w:eastAsia="Times New Roman" w:hAnsi="Times New Roman" w:cs="Times New Roman"/>
            <w:color w:val="0000FF"/>
            <w:sz w:val="24"/>
            <w:szCs w:val="24"/>
            <w:u w:val="single"/>
            <w:lang w:eastAsia="it-IT"/>
          </w:rPr>
          <w:t>articolo 14 del decreto legislativo 9 aprile 2008, n. 81</w:t>
        </w:r>
      </w:hyperlink>
      <w:r w:rsidRPr="009F5A83">
        <w:rPr>
          <w:rFonts w:ascii="Times New Roman" w:eastAsia="Times New Roman" w:hAnsi="Times New Roman" w:cs="Times New Roman"/>
          <w:color w:val="000000"/>
          <w:sz w:val="24"/>
          <w:szCs w:val="24"/>
          <w:lang w:eastAsia="it-IT"/>
        </w:rPr>
        <w:t>;</w:t>
      </w:r>
    </w:p>
    <w:p w14:paraId="4FF17467" w14:textId="77777777" w:rsidR="008846A9"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b) l'operatore economico che non abbia presentato la certificazione di cui all'</w:t>
      </w:r>
      <w:hyperlink r:id="rId28" w:anchor="17" w:history="1">
        <w:r w:rsidRPr="009F5A83">
          <w:rPr>
            <w:rFonts w:ascii="Times New Roman" w:eastAsia="Times New Roman" w:hAnsi="Times New Roman" w:cs="Times New Roman"/>
            <w:color w:val="0000FF"/>
            <w:sz w:val="24"/>
            <w:szCs w:val="24"/>
            <w:u w:val="single"/>
            <w:lang w:eastAsia="it-IT"/>
          </w:rPr>
          <w:t>articolo 17 della legge 12 marzo 1999, n. 68</w:t>
        </w:r>
      </w:hyperlink>
      <w:r w:rsidRPr="009F5A83">
        <w:rPr>
          <w:rFonts w:ascii="Times New Roman" w:eastAsia="Times New Roman" w:hAnsi="Times New Roman" w:cs="Times New Roman"/>
          <w:color w:val="000000"/>
          <w:sz w:val="24"/>
          <w:szCs w:val="24"/>
          <w:lang w:eastAsia="it-IT"/>
        </w:rPr>
        <w:t>, ovvero non abbia presentato dichiarazione sostitutiva della sussistenza del medesimo requisito;</w:t>
      </w:r>
    </w:p>
    <w:p w14:paraId="1C476DCE" w14:textId="43D7FC28"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064C1337"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d) l'operatore economico che sia stato sottoposto a liquidazione giudiziale o si trovi in stato di liquidazione coatta o di concordato preventivo o nei cui confronti sia in corso un procedimento per l’accesso a una di tali procedure, fermo restando quanto previsto dall’</w:t>
      </w:r>
      <w:hyperlink r:id="rId29" w:anchor="2019_014_095" w:tgtFrame="_blank" w:history="1">
        <w:r w:rsidRPr="009F5A83">
          <w:rPr>
            <w:rFonts w:ascii="Times New Roman" w:eastAsia="Times New Roman" w:hAnsi="Times New Roman" w:cs="Times New Roman"/>
            <w:color w:val="0000FF"/>
            <w:sz w:val="24"/>
            <w:szCs w:val="24"/>
            <w:u w:val="single"/>
            <w:lang w:eastAsia="it-IT"/>
          </w:rPr>
          <w:t>articolo 95 del codice della crisi di impresa e dell'insolvenza, di cui al decreto legislativo 12 gennaio 2019, n. 14</w:t>
        </w:r>
      </w:hyperlink>
      <w:r w:rsidRPr="009F5A83">
        <w:rPr>
          <w:rFonts w:ascii="Times New Roman" w:eastAsia="Times New Roman" w:hAnsi="Times New Roman" w:cs="Times New Roman"/>
          <w:color w:val="000000"/>
          <w:sz w:val="24"/>
          <w:szCs w:val="24"/>
          <w:lang w:eastAsia="it-IT"/>
        </w:rPr>
        <w:t>, dall’</w:t>
      </w:r>
      <w:hyperlink r:id="rId30" w:anchor="1942_0267_186-bis" w:tgtFrame="_self" w:history="1">
        <w:r w:rsidRPr="009F5A83">
          <w:rPr>
            <w:rFonts w:ascii="Times New Roman" w:eastAsia="Times New Roman" w:hAnsi="Times New Roman" w:cs="Times New Roman"/>
            <w:color w:val="0000FF"/>
            <w:sz w:val="24"/>
            <w:szCs w:val="24"/>
            <w:u w:val="single"/>
            <w:lang w:eastAsia="it-IT"/>
          </w:rPr>
          <w:t>articolo 186-bis, comma 5, del regio decreto 16 marzo 1942, n. 267</w:t>
        </w:r>
      </w:hyperlink>
      <w:r w:rsidRPr="009F5A83">
        <w:rPr>
          <w:rFonts w:ascii="Times New Roman" w:eastAsia="Times New Roman" w:hAnsi="Times New Roman" w:cs="Times New Roman"/>
          <w:color w:val="000000"/>
          <w:sz w:val="24"/>
          <w:szCs w:val="24"/>
          <w:lang w:eastAsia="it-IT"/>
        </w:rPr>
        <w:t> e dall'</w:t>
      </w:r>
      <w:hyperlink r:id="rId31" w:anchor="124" w:history="1">
        <w:r w:rsidRPr="009F5A83">
          <w:rPr>
            <w:rFonts w:ascii="Times New Roman" w:eastAsia="Times New Roman" w:hAnsi="Times New Roman" w:cs="Times New Roman"/>
            <w:color w:val="0000FF"/>
            <w:sz w:val="24"/>
            <w:szCs w:val="24"/>
            <w:u w:val="single"/>
            <w:lang w:eastAsia="it-IT"/>
          </w:rPr>
          <w:t>articolo 124 del presente codice</w:t>
        </w:r>
      </w:hyperlink>
      <w:r w:rsidRPr="009F5A83">
        <w:rPr>
          <w:rFonts w:ascii="Times New Roman" w:eastAsia="Times New Roman" w:hAnsi="Times New Roman" w:cs="Times New Roman"/>
          <w:color w:val="000000"/>
          <w:sz w:val="24"/>
          <w:szCs w:val="24"/>
          <w:lang w:eastAsia="it-IT"/>
        </w:rPr>
        <w:t>. L’esclusione non opera se, entro la data dell’aggiudicazione, sono stati adottati i provvedimenti di cui all’</w:t>
      </w:r>
      <w:hyperlink r:id="rId32" w:anchor="1942_0267_186-bis" w:tgtFrame="_self" w:history="1">
        <w:r w:rsidRPr="009F5A83">
          <w:rPr>
            <w:rFonts w:ascii="Times New Roman" w:eastAsia="Times New Roman" w:hAnsi="Times New Roman" w:cs="Times New Roman"/>
            <w:color w:val="0000FF"/>
            <w:sz w:val="24"/>
            <w:szCs w:val="24"/>
            <w:u w:val="single"/>
            <w:lang w:eastAsia="it-IT"/>
          </w:rPr>
          <w:t>articolo 186-bis, comma 5, del regio decreto 16 marzo 1942, n. 267</w:t>
        </w:r>
      </w:hyperlink>
      <w:r w:rsidRPr="009F5A83">
        <w:rPr>
          <w:rFonts w:ascii="Times New Roman" w:eastAsia="Times New Roman" w:hAnsi="Times New Roman" w:cs="Times New Roman"/>
          <w:color w:val="000000"/>
          <w:sz w:val="24"/>
          <w:szCs w:val="24"/>
          <w:lang w:eastAsia="it-IT"/>
        </w:rPr>
        <w:t> e all’</w:t>
      </w:r>
      <w:hyperlink r:id="rId33" w:tgtFrame="_blank" w:history="1">
        <w:r w:rsidRPr="009F5A83">
          <w:rPr>
            <w:rFonts w:ascii="Times New Roman" w:eastAsia="Times New Roman" w:hAnsi="Times New Roman" w:cs="Times New Roman"/>
            <w:color w:val="0000FF"/>
            <w:sz w:val="24"/>
            <w:szCs w:val="24"/>
            <w:u w:val="single"/>
            <w:lang w:eastAsia="it-IT"/>
          </w:rPr>
          <w:t>articolo 95, commi 3 e 4, del codice di cui al decreto legislativo n. 14 del 2019</w:t>
        </w:r>
      </w:hyperlink>
      <w:r w:rsidRPr="009F5A83">
        <w:rPr>
          <w:rFonts w:ascii="Times New Roman" w:eastAsia="Times New Roman" w:hAnsi="Times New Roman" w:cs="Times New Roman"/>
          <w:color w:val="000000"/>
          <w:sz w:val="24"/>
          <w:szCs w:val="24"/>
          <w:lang w:eastAsia="it-IT"/>
        </w:rPr>
        <w:t>, a meno che non intervengano ulteriori circostanze escludenti relative alle procedure concorsuali;</w:t>
      </w:r>
    </w:p>
    <w:p w14:paraId="31A06218" w14:textId="77777777" w:rsidR="008846A9"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243695B4" w14:textId="6C6674EC" w:rsidR="009F5A83" w:rsidRP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f) l'operatore economico iscritto nel casellario informatico tenuto dall'ANAC per aver presentato false dichiarazioni o falsa documentazione ai fini del rilascio dell'attestazione di qualificazione, per il periodo durante il quale perdura l'iscrizione.</w:t>
      </w:r>
    </w:p>
    <w:p w14:paraId="5D19D6EE" w14:textId="77777777" w:rsidR="009F5A83" w:rsidRPr="009F5A83" w:rsidRDefault="009F5A83" w:rsidP="009F5A8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w:t>
      </w:r>
      <w:hyperlink r:id="rId34" w:anchor="II.10" w:history="1">
        <w:r w:rsidRPr="009F5A83">
          <w:rPr>
            <w:rFonts w:ascii="Times New Roman" w:eastAsia="Times New Roman" w:hAnsi="Times New Roman" w:cs="Times New Roman"/>
            <w:color w:val="0000FF"/>
            <w:sz w:val="24"/>
            <w:szCs w:val="24"/>
            <w:u w:val="single"/>
            <w:lang w:eastAsia="it-IT"/>
          </w:rPr>
          <w:t>allegato II.10</w:t>
        </w:r>
      </w:hyperlink>
      <w:r w:rsidRPr="009F5A83">
        <w:rPr>
          <w:rFonts w:ascii="Times New Roman" w:eastAsia="Times New Roman" w:hAnsi="Times New Roman" w:cs="Times New Roman"/>
          <w:color w:val="000000"/>
          <w:sz w:val="24"/>
          <w:szCs w:val="24"/>
          <w:lang w:eastAsia="it-IT"/>
        </w:rPr>
        <w:t xml:space="preserve">. Il presente comma non si applica quando l'operatore economico ha ottemperato ai suoi obblighi pagando o impegnandosi in modo vincolante a pagare le imposte o i contributi previdenziali dovuti, compresi eventuali interessi o sanzioni, oppure quando il debito </w:t>
      </w:r>
      <w:r w:rsidRPr="009F5A83">
        <w:rPr>
          <w:rFonts w:ascii="Times New Roman" w:eastAsia="Times New Roman" w:hAnsi="Times New Roman" w:cs="Times New Roman"/>
          <w:color w:val="000000"/>
          <w:sz w:val="24"/>
          <w:szCs w:val="24"/>
          <w:lang w:eastAsia="it-IT"/>
        </w:rPr>
        <w:lastRenderedPageBreak/>
        <w:t>tributario o previdenziale sia comunque integralmente estinto, purché l'estinzione, il pagamento o l'impegno si siano perfezionati anteriormente alla scadenza del termine di presentazione dell’offerta.</w:t>
      </w:r>
    </w:p>
    <w:p w14:paraId="43575FAC" w14:textId="77777777" w:rsidR="009F5A83" w:rsidRPr="009F5A83" w:rsidRDefault="009F5A83" w:rsidP="009F5A8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hyperlink r:id="rId35" w:anchor="179" w:history="1">
        <w:r w:rsidRPr="009F5A83">
          <w:rPr>
            <w:rFonts w:ascii="Times New Roman" w:eastAsia="Times New Roman" w:hAnsi="Times New Roman" w:cs="Times New Roman"/>
            <w:color w:val="0000FF"/>
            <w:sz w:val="24"/>
            <w:szCs w:val="24"/>
            <w:u w:val="single"/>
            <w:lang w:eastAsia="it-IT"/>
          </w:rPr>
          <w:t>articolo 179, settimo comma, del codice penale</w:t>
        </w:r>
      </w:hyperlink>
      <w:r w:rsidRPr="009F5A83">
        <w:rPr>
          <w:rFonts w:ascii="Times New Roman" w:eastAsia="Times New Roman" w:hAnsi="Times New Roman" w:cs="Times New Roman"/>
          <w:color w:val="000000"/>
          <w:sz w:val="24"/>
          <w:szCs w:val="24"/>
          <w:lang w:eastAsia="it-IT"/>
        </w:rPr>
        <w:t>, oppure quando il reato è stato dichiarato estinto dopo la condanna oppure in caso di revoca della condanna medesima.</w:t>
      </w:r>
    </w:p>
    <w:p w14:paraId="09FE22F4" w14:textId="70DFFCF8" w:rsidR="009F5A83" w:rsidRPr="009F5A83" w:rsidRDefault="009F5A83" w:rsidP="009F5A83">
      <w:pPr>
        <w:widowControl/>
        <w:autoSpaceDE/>
        <w:autoSpaceDN/>
        <w:spacing w:before="100" w:beforeAutospacing="1" w:after="100" w:afterAutospacing="1"/>
        <w:jc w:val="center"/>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b/>
          <w:bCs/>
          <w:color w:val="000000"/>
          <w:sz w:val="24"/>
          <w:szCs w:val="24"/>
          <w:lang w:eastAsia="it-IT"/>
        </w:rPr>
        <w:t>Art. </w:t>
      </w:r>
      <w:bookmarkStart w:id="0" w:name="095"/>
      <w:r w:rsidRPr="009F5A83">
        <w:rPr>
          <w:rFonts w:ascii="Times New Roman" w:eastAsia="Times New Roman" w:hAnsi="Times New Roman" w:cs="Times New Roman"/>
          <w:b/>
          <w:bCs/>
          <w:color w:val="000000"/>
          <w:sz w:val="24"/>
          <w:szCs w:val="24"/>
          <w:lang w:eastAsia="it-IT"/>
        </w:rPr>
        <w:t>95</w:t>
      </w:r>
      <w:bookmarkEnd w:id="0"/>
      <w:r w:rsidRPr="009F5A83">
        <w:rPr>
          <w:rFonts w:ascii="Times New Roman" w:eastAsia="Times New Roman" w:hAnsi="Times New Roman" w:cs="Times New Roman"/>
          <w:b/>
          <w:bCs/>
          <w:color w:val="000000"/>
          <w:sz w:val="24"/>
          <w:szCs w:val="24"/>
          <w:lang w:eastAsia="it-IT"/>
        </w:rPr>
        <w:t>. (Cause di esclusione non automatica)</w:t>
      </w:r>
    </w:p>
    <w:p w14:paraId="758F9978" w14:textId="77777777" w:rsidR="009F5A83" w:rsidRPr="009F5A83" w:rsidRDefault="009F5A83" w:rsidP="009F5A83">
      <w:pPr>
        <w:widowControl/>
        <w:autoSpaceDE/>
        <w:autoSpaceDN/>
        <w:spacing w:before="100" w:beforeAutospacing="1" w:after="100" w:afterAutospacing="1"/>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1. La stazione appaltante esclude dalla partecipazione alla procedura un operatore economico qualora accerti:</w:t>
      </w:r>
    </w:p>
    <w:p w14:paraId="1DFDF06D"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w:t>
      </w:r>
      <w:hyperlink r:id="rId36" w:tgtFrame="_blank" w:history="1">
        <w:r w:rsidRPr="009F5A83">
          <w:rPr>
            <w:rFonts w:ascii="Times New Roman" w:eastAsia="Times New Roman" w:hAnsi="Times New Roman" w:cs="Times New Roman"/>
            <w:color w:val="0000FF"/>
            <w:sz w:val="24"/>
            <w:szCs w:val="24"/>
            <w:u w:val="single"/>
            <w:lang w:eastAsia="it-IT"/>
          </w:rPr>
          <w:t>allegato X alla direttiva 2014/24/UE del Parlamento europeo e del Consiglio del 26 febbraio 2014</w:t>
        </w:r>
      </w:hyperlink>
      <w:r w:rsidRPr="009F5A83">
        <w:rPr>
          <w:rFonts w:ascii="Times New Roman" w:eastAsia="Times New Roman" w:hAnsi="Times New Roman" w:cs="Times New Roman"/>
          <w:color w:val="000000"/>
          <w:sz w:val="24"/>
          <w:szCs w:val="24"/>
          <w:lang w:eastAsia="it-IT"/>
        </w:rPr>
        <w:t>;</w:t>
      </w:r>
      <w:r w:rsidRPr="009F5A83">
        <w:rPr>
          <w:rFonts w:ascii="Times New Roman" w:eastAsia="Times New Roman" w:hAnsi="Times New Roman" w:cs="Times New Roman"/>
          <w:color w:val="000000"/>
          <w:sz w:val="24"/>
          <w:szCs w:val="24"/>
          <w:lang w:eastAsia="it-IT"/>
        </w:rPr>
        <w:br/>
      </w:r>
    </w:p>
    <w:p w14:paraId="43FD4CBA" w14:textId="67756704"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b) che la partecipazione dell'operatore economico determini una situazione di conflitto di interesse di cui all’</w:t>
      </w:r>
      <w:hyperlink r:id="rId37" w:anchor="016" w:history="1">
        <w:r w:rsidRPr="009F5A83">
          <w:rPr>
            <w:rFonts w:ascii="Times New Roman" w:eastAsia="Times New Roman" w:hAnsi="Times New Roman" w:cs="Times New Roman"/>
            <w:color w:val="0000FF"/>
            <w:sz w:val="24"/>
            <w:szCs w:val="24"/>
            <w:u w:val="single"/>
            <w:lang w:eastAsia="it-IT"/>
          </w:rPr>
          <w:t>articolo 16</w:t>
        </w:r>
      </w:hyperlink>
      <w:r w:rsidRPr="009F5A83">
        <w:rPr>
          <w:rFonts w:ascii="Times New Roman" w:eastAsia="Times New Roman" w:hAnsi="Times New Roman" w:cs="Times New Roman"/>
          <w:color w:val="000000"/>
          <w:sz w:val="24"/>
          <w:szCs w:val="24"/>
          <w:lang w:eastAsia="it-IT"/>
        </w:rPr>
        <w:t> non diversamente risolvibile;</w:t>
      </w:r>
    </w:p>
    <w:p w14:paraId="5F84DB66" w14:textId="77777777" w:rsidR="008846A9"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c) sussistere una distorsione della concorrenza derivante dal precedente coinvolgimento degli operatori economici nella preparazione della procedura d'appalto che non possa essere risolta con misure meno intrusive;</w:t>
      </w:r>
    </w:p>
    <w:p w14:paraId="1BC1FC23" w14:textId="77A06663"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d) sussistere rilevanti indizi tali da far ritenere che le offerte degli operatori economici siano imputabili ad un unico centro decisionale a cagione di accordi intercorsi con altri operatori economici partecipanti alla stessa gara;</w:t>
      </w:r>
    </w:p>
    <w:p w14:paraId="20FF7E97" w14:textId="5ECA8E4D" w:rsidR="009F5A83" w:rsidRP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e) che l’offerente abbia commesso un illecito professionale grave, tale da rendere dubbia la sua integrità o affidabilità, dimostrato dalla stazione appaltante con mezzi adeguati. All’</w:t>
      </w:r>
      <w:hyperlink r:id="rId38" w:anchor="098" w:history="1">
        <w:r w:rsidRPr="009F5A83">
          <w:rPr>
            <w:rFonts w:ascii="Times New Roman" w:eastAsia="Times New Roman" w:hAnsi="Times New Roman" w:cs="Times New Roman"/>
            <w:color w:val="0000FF"/>
            <w:sz w:val="24"/>
            <w:szCs w:val="24"/>
            <w:u w:val="single"/>
            <w:lang w:eastAsia="it-IT"/>
          </w:rPr>
          <w:t>articolo 98</w:t>
        </w:r>
      </w:hyperlink>
      <w:r w:rsidRPr="009F5A83">
        <w:rPr>
          <w:rFonts w:ascii="Times New Roman" w:eastAsia="Times New Roman" w:hAnsi="Times New Roman" w:cs="Times New Roman"/>
          <w:color w:val="000000"/>
          <w:sz w:val="24"/>
          <w:szCs w:val="24"/>
          <w:lang w:eastAsia="it-IT"/>
        </w:rPr>
        <w:t> sono indicati, in modo tassativo, i gravi illeciti professionali, nonché i mezzi adeguati a dimostrare i medesimi.</w:t>
      </w:r>
    </w:p>
    <w:p w14:paraId="04A83336" w14:textId="77777777" w:rsidR="009F5A83" w:rsidRPr="009F5A83" w:rsidRDefault="009F5A83" w:rsidP="009F5A8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2. La stazione appaltante esclude altresì un operatore economico qualora ritenga, sulla base di qualunque mezzo di prova adeguato, che lo stesso ha commesso gravi violazioni non definitivamente accertate agli obblighi relativi al pagamento di imposte e tasse o contributi previdenziali. Costituiscono gravi violazioni non definitivamente accertate in materia fiscale quelle indicate nell’</w:t>
      </w:r>
      <w:hyperlink r:id="rId39" w:anchor="II.10" w:history="1">
        <w:r w:rsidRPr="009F5A83">
          <w:rPr>
            <w:rFonts w:ascii="Times New Roman" w:eastAsia="Times New Roman" w:hAnsi="Times New Roman" w:cs="Times New Roman"/>
            <w:color w:val="0000FF"/>
            <w:sz w:val="24"/>
            <w:szCs w:val="24"/>
            <w:u w:val="single"/>
            <w:lang w:eastAsia="it-IT"/>
          </w:rPr>
          <w:t>allegato II.10</w:t>
        </w:r>
      </w:hyperlink>
      <w:r w:rsidRPr="009F5A83">
        <w:rPr>
          <w:rFonts w:ascii="Times New Roman" w:eastAsia="Times New Roman" w:hAnsi="Times New Roman" w:cs="Times New Roman"/>
          <w:color w:val="000000"/>
          <w:sz w:val="24"/>
          <w:szCs w:val="24"/>
          <w:lang w:eastAsia="it-IT"/>
        </w:rPr>
        <w:t>.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3C1559D" w14:textId="77777777" w:rsidR="009F5A83" w:rsidRPr="009F5A83" w:rsidRDefault="009F5A83" w:rsidP="009F5A8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3. Con riferimento alle fattispecie di cui al comma 3, lettera h), dell’</w:t>
      </w:r>
      <w:hyperlink r:id="rId40" w:anchor="098" w:history="1">
        <w:r w:rsidRPr="009F5A83">
          <w:rPr>
            <w:rFonts w:ascii="Times New Roman" w:eastAsia="Times New Roman" w:hAnsi="Times New Roman" w:cs="Times New Roman"/>
            <w:color w:val="0000FF"/>
            <w:sz w:val="24"/>
            <w:szCs w:val="24"/>
            <w:u w:val="single"/>
            <w:lang w:eastAsia="it-IT"/>
          </w:rPr>
          <w:t>articolo 98</w:t>
        </w:r>
      </w:hyperlink>
      <w:r w:rsidRPr="009F5A83">
        <w:rPr>
          <w:rFonts w:ascii="Times New Roman" w:eastAsia="Times New Roman" w:hAnsi="Times New Roman" w:cs="Times New Roman"/>
          <w:color w:val="000000"/>
          <w:sz w:val="24"/>
          <w:szCs w:val="24"/>
          <w:lang w:eastAsia="it-IT"/>
        </w:rPr>
        <w:t>, l’esclusione non è disposta e il divieto di aggiudicare non si applica quando:</w:t>
      </w:r>
    </w:p>
    <w:p w14:paraId="10F8D474"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a) il reato è stato depenalizzato;</w:t>
      </w:r>
    </w:p>
    <w:p w14:paraId="135BC7C3"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lastRenderedPageBreak/>
        <w:t>b) è intervenuta la riabilitazione;</w:t>
      </w:r>
    </w:p>
    <w:p w14:paraId="252D0294"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c) nei casi di condanna a una pena accessoria perpetua, questa è stata dichiarata estinta ai sensi dell’</w:t>
      </w:r>
      <w:hyperlink r:id="rId41" w:anchor="179" w:history="1">
        <w:r w:rsidRPr="009F5A83">
          <w:rPr>
            <w:rFonts w:ascii="Times New Roman" w:eastAsia="Times New Roman" w:hAnsi="Times New Roman" w:cs="Times New Roman"/>
            <w:color w:val="0000FF"/>
            <w:sz w:val="24"/>
            <w:szCs w:val="24"/>
            <w:u w:val="single"/>
            <w:lang w:eastAsia="it-IT"/>
          </w:rPr>
          <w:t>articolo 179, settimo comma, del codice penale</w:t>
        </w:r>
      </w:hyperlink>
      <w:r w:rsidRPr="009F5A83">
        <w:rPr>
          <w:rFonts w:ascii="Times New Roman" w:eastAsia="Times New Roman" w:hAnsi="Times New Roman" w:cs="Times New Roman"/>
          <w:color w:val="000000"/>
          <w:sz w:val="24"/>
          <w:szCs w:val="24"/>
          <w:lang w:eastAsia="it-IT"/>
        </w:rPr>
        <w:t>;</w:t>
      </w:r>
    </w:p>
    <w:p w14:paraId="0140ABFE" w14:textId="77777777"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d) il reato è stato dichiarato estinto dopo la condanna;</w:t>
      </w:r>
    </w:p>
    <w:p w14:paraId="6AFE4E4F" w14:textId="1122DB38" w:rsidR="009F5A83" w:rsidRDefault="009F5A83" w:rsidP="009F5A8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9F5A83">
        <w:rPr>
          <w:rFonts w:ascii="Times New Roman" w:eastAsia="Times New Roman" w:hAnsi="Times New Roman" w:cs="Times New Roman"/>
          <w:color w:val="000000"/>
          <w:sz w:val="24"/>
          <w:szCs w:val="24"/>
          <w:lang w:eastAsia="it-IT"/>
        </w:rPr>
        <w:t>e) la condanna è stata revocata.</w:t>
      </w:r>
    </w:p>
    <w:p w14:paraId="725DCD1D" w14:textId="77777777" w:rsidR="008846A9" w:rsidRPr="008846A9" w:rsidRDefault="008846A9" w:rsidP="00F253F3">
      <w:pPr>
        <w:widowControl/>
        <w:autoSpaceDE/>
        <w:autoSpaceDN/>
        <w:spacing w:before="100" w:beforeAutospacing="1" w:after="100" w:afterAutospacing="1"/>
        <w:jc w:val="center"/>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b/>
          <w:bCs/>
          <w:color w:val="000000"/>
          <w:sz w:val="24"/>
          <w:szCs w:val="24"/>
          <w:lang w:eastAsia="it-IT"/>
        </w:rPr>
        <w:t>Art. </w:t>
      </w:r>
      <w:bookmarkStart w:id="1" w:name="096"/>
      <w:r w:rsidRPr="008846A9">
        <w:rPr>
          <w:rFonts w:ascii="Times New Roman" w:eastAsia="Times New Roman" w:hAnsi="Times New Roman" w:cs="Times New Roman"/>
          <w:b/>
          <w:bCs/>
          <w:color w:val="000000"/>
          <w:sz w:val="24"/>
          <w:szCs w:val="24"/>
          <w:lang w:eastAsia="it-IT"/>
        </w:rPr>
        <w:t>96</w:t>
      </w:r>
      <w:bookmarkEnd w:id="1"/>
      <w:r w:rsidRPr="008846A9">
        <w:rPr>
          <w:rFonts w:ascii="Times New Roman" w:eastAsia="Times New Roman" w:hAnsi="Times New Roman" w:cs="Times New Roman"/>
          <w:b/>
          <w:bCs/>
          <w:color w:val="000000"/>
          <w:sz w:val="24"/>
          <w:szCs w:val="24"/>
          <w:lang w:eastAsia="it-IT"/>
        </w:rPr>
        <w:t>. (Disciplina dell’esclusione)</w:t>
      </w:r>
    </w:p>
    <w:p w14:paraId="1392CF0B"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 Salvo quanto previsto dai commi 2, 3, 4, 5 e 6, le stazioni appaltanti escludono un operatore economico in qualunque momento della procedura d’appalto, qualora risulti che questi si trovi, a causa di atti compiuti od omessi prima o nel corso della procedura, in una delle situazioni di cui agli </w:t>
      </w:r>
      <w:hyperlink r:id="rId42" w:anchor="094" w:history="1">
        <w:r w:rsidRPr="008846A9">
          <w:rPr>
            <w:rFonts w:ascii="Times New Roman" w:eastAsia="Times New Roman" w:hAnsi="Times New Roman" w:cs="Times New Roman"/>
            <w:color w:val="0000FF"/>
            <w:sz w:val="24"/>
            <w:szCs w:val="24"/>
            <w:u w:val="single"/>
            <w:lang w:eastAsia="it-IT"/>
          </w:rPr>
          <w:t>articoli 94 e 95</w:t>
        </w:r>
      </w:hyperlink>
      <w:r w:rsidRPr="008846A9">
        <w:rPr>
          <w:rFonts w:ascii="Times New Roman" w:eastAsia="Times New Roman" w:hAnsi="Times New Roman" w:cs="Times New Roman"/>
          <w:color w:val="000000"/>
          <w:sz w:val="24"/>
          <w:szCs w:val="24"/>
          <w:lang w:eastAsia="it-IT"/>
        </w:rPr>
        <w:t>.</w:t>
      </w:r>
    </w:p>
    <w:p w14:paraId="021D9611"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2. L’operatore economico che si trovi in una delle situazioni di cui all’</w:t>
      </w:r>
      <w:hyperlink r:id="rId43" w:anchor="094" w:history="1">
        <w:r w:rsidRPr="008846A9">
          <w:rPr>
            <w:rFonts w:ascii="Times New Roman" w:eastAsia="Times New Roman" w:hAnsi="Times New Roman" w:cs="Times New Roman"/>
            <w:color w:val="0000FF"/>
            <w:sz w:val="24"/>
            <w:szCs w:val="24"/>
            <w:u w:val="single"/>
            <w:lang w:eastAsia="it-IT"/>
          </w:rPr>
          <w:t>articolo 94, a eccezione del comma 6</w:t>
        </w:r>
      </w:hyperlink>
      <w:r w:rsidRPr="008846A9">
        <w:rPr>
          <w:rFonts w:ascii="Times New Roman" w:eastAsia="Times New Roman" w:hAnsi="Times New Roman" w:cs="Times New Roman"/>
          <w:color w:val="000000"/>
          <w:sz w:val="24"/>
          <w:szCs w:val="24"/>
          <w:lang w:eastAsia="it-IT"/>
        </w:rPr>
        <w:t>, e all’</w:t>
      </w:r>
      <w:hyperlink r:id="rId44" w:anchor="095" w:history="1">
        <w:r w:rsidRPr="008846A9">
          <w:rPr>
            <w:rFonts w:ascii="Times New Roman" w:eastAsia="Times New Roman" w:hAnsi="Times New Roman" w:cs="Times New Roman"/>
            <w:color w:val="0000FF"/>
            <w:sz w:val="24"/>
            <w:szCs w:val="24"/>
            <w:u w:val="single"/>
            <w:lang w:eastAsia="it-IT"/>
          </w:rPr>
          <w:t>articolo 95, a eccezione del comma 2</w:t>
        </w:r>
      </w:hyperlink>
      <w:r w:rsidRPr="008846A9">
        <w:rPr>
          <w:rFonts w:ascii="Times New Roman" w:eastAsia="Times New Roman" w:hAnsi="Times New Roman" w:cs="Times New Roman"/>
          <w:color w:val="000000"/>
          <w:sz w:val="24"/>
          <w:szCs w:val="24"/>
          <w:lang w:eastAsia="it-IT"/>
        </w:rPr>
        <w:t>, non è escluso se si sono verificate le condizioni di cui al comma 6 del presente articolo e ha adempiuto agli oneri di cui ai commi 3 o 4 del presente articolo.</w:t>
      </w:r>
    </w:p>
    <w:p w14:paraId="4412BF13"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3. Se la causa di esclusione si è verificata prima della presentazione dell’offerta, l’operatore economico, contestualmente all’offerta, la comunica alla stazione appaltante e, alternativamente:</w:t>
      </w:r>
    </w:p>
    <w:p w14:paraId="16FA5824"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a) comprova di avere adottato le misure di cui al comma 6;</w:t>
      </w:r>
    </w:p>
    <w:p w14:paraId="1E391EE3" w14:textId="44C00E88" w:rsidR="008846A9" w:rsidRPr="008846A9"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b) comprova l’impossibilità di adottare tali misure prima della presentazione dell’offerta e successivamente ottempera ai sensi del comma 4.</w:t>
      </w:r>
    </w:p>
    <w:p w14:paraId="1062B2EC"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4. Se la causa di esclusione si è verificata successivamente alla presentazione dell’offerta, l’operatore economico adotta e comunica le misure di cui al comma 6.</w:t>
      </w:r>
    </w:p>
    <w:p w14:paraId="3576D403"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5. In nessun caso l’aggiudicazione può subire dilazioni in ragione dell’adozione delle misure di cui al comma 6.</w:t>
      </w:r>
    </w:p>
    <w:p w14:paraId="2AB04D7C"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6. Un operatore economico che si trovi in una delle situazioni di cui all’</w:t>
      </w:r>
      <w:hyperlink r:id="rId45" w:anchor="094" w:history="1">
        <w:r w:rsidRPr="008846A9">
          <w:rPr>
            <w:rFonts w:ascii="Times New Roman" w:eastAsia="Times New Roman" w:hAnsi="Times New Roman" w:cs="Times New Roman"/>
            <w:color w:val="0000FF"/>
            <w:sz w:val="24"/>
            <w:szCs w:val="24"/>
            <w:u w:val="single"/>
            <w:lang w:eastAsia="it-IT"/>
          </w:rPr>
          <w:t>articolo 94, a eccezione del comma 6</w:t>
        </w:r>
      </w:hyperlink>
      <w:r w:rsidRPr="008846A9">
        <w:rPr>
          <w:rFonts w:ascii="Times New Roman" w:eastAsia="Times New Roman" w:hAnsi="Times New Roman" w:cs="Times New Roman"/>
          <w:color w:val="000000"/>
          <w:sz w:val="24"/>
          <w:szCs w:val="24"/>
          <w:lang w:eastAsia="it-IT"/>
        </w:rPr>
        <w:t>, e all’</w:t>
      </w:r>
      <w:hyperlink r:id="rId46" w:anchor="095" w:history="1">
        <w:r w:rsidRPr="008846A9">
          <w:rPr>
            <w:rFonts w:ascii="Times New Roman" w:eastAsia="Times New Roman" w:hAnsi="Times New Roman" w:cs="Times New Roman"/>
            <w:color w:val="0000FF"/>
            <w:sz w:val="24"/>
            <w:szCs w:val="24"/>
            <w:u w:val="single"/>
            <w:lang w:eastAsia="it-IT"/>
          </w:rPr>
          <w:t>articolo 95, a eccezione del comma 2</w:t>
        </w:r>
      </w:hyperlink>
      <w:r w:rsidRPr="008846A9">
        <w:rPr>
          <w:rFonts w:ascii="Times New Roman" w:eastAsia="Times New Roman" w:hAnsi="Times New Roman" w:cs="Times New Roman"/>
          <w:color w:val="000000"/>
          <w:sz w:val="24"/>
          <w:szCs w:val="24"/>
          <w:lang w:eastAsia="it-IT"/>
        </w:rPr>
        <w:t>, può fornire prova del fatto che le misure da lui adottate sono sufficienti a dimostrare la sua affidabilità. Se tali misure sono ritenute sufficienti e tempestivamente adottate, esso non è escluso dalla procedura d'appalto. A tal fine,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Le misure adottate dagli operatori economici sono valutate considerando la gravità e le particolari circostanze del reato o dell'illecito, nonché la tempestività della loro assunzione. Se la stazione appaltante ritiene che le misure siano intempestive o insufficienti, ne comunica le ragioni all'operatore economico.</w:t>
      </w:r>
    </w:p>
    <w:p w14:paraId="48995215"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7. Un operatore economico escluso con sentenza definitiva dalla partecipazione alle procedure di appalto o di concessione non può avvalersi della possibilità prevista dai commi 2, 3, 4, 5 e 6 nel corso del periodo di esclusione derivante da tale sentenza.</w:t>
      </w:r>
    </w:p>
    <w:p w14:paraId="3CEEC6C5"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lastRenderedPageBreak/>
        <w:t>8. Se la sentenza penale di condanna definitiva non fissa la durata della pena accessoria della incapacità di contrattare con la pubblica amministrazione, la condanna produce effetto escludente dalle procedure d’appalto:</w:t>
      </w:r>
    </w:p>
    <w:p w14:paraId="33557BCC" w14:textId="717B157A"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a) in perpetuo, nei casi in cui alla condanna consegue di diritto la pena accessoria perpetua, ai sensi dell'</w:t>
      </w:r>
      <w:hyperlink r:id="rId47" w:anchor="317.bis" w:history="1">
        <w:r w:rsidRPr="008846A9">
          <w:rPr>
            <w:rFonts w:ascii="Times New Roman" w:eastAsia="Times New Roman" w:hAnsi="Times New Roman" w:cs="Times New Roman"/>
            <w:color w:val="0000FF"/>
            <w:sz w:val="24"/>
            <w:szCs w:val="24"/>
            <w:u w:val="single"/>
            <w:lang w:eastAsia="it-IT"/>
          </w:rPr>
          <w:t>articolo 317-bis, primo comma, primo periodo, del codice penale</w:t>
        </w:r>
      </w:hyperlink>
      <w:r w:rsidRPr="008846A9">
        <w:rPr>
          <w:rFonts w:ascii="Times New Roman" w:eastAsia="Times New Roman" w:hAnsi="Times New Roman" w:cs="Times New Roman"/>
          <w:color w:val="000000"/>
          <w:sz w:val="24"/>
          <w:szCs w:val="24"/>
          <w:lang w:eastAsia="it-IT"/>
        </w:rPr>
        <w:t>, salvo che la pena sia dichiarata estinta ai sensi dell'</w:t>
      </w:r>
      <w:hyperlink r:id="rId48" w:anchor="179" w:history="1">
        <w:r w:rsidRPr="008846A9">
          <w:rPr>
            <w:rFonts w:ascii="Times New Roman" w:eastAsia="Times New Roman" w:hAnsi="Times New Roman" w:cs="Times New Roman"/>
            <w:color w:val="0000FF"/>
            <w:sz w:val="24"/>
            <w:szCs w:val="24"/>
            <w:u w:val="single"/>
            <w:lang w:eastAsia="it-IT"/>
          </w:rPr>
          <w:t>articolo 179, settimo comma, del codice penale</w:t>
        </w:r>
      </w:hyperlink>
      <w:r w:rsidRPr="008846A9">
        <w:rPr>
          <w:rFonts w:ascii="Times New Roman" w:eastAsia="Times New Roman" w:hAnsi="Times New Roman" w:cs="Times New Roman"/>
          <w:color w:val="000000"/>
          <w:sz w:val="24"/>
          <w:szCs w:val="24"/>
          <w:lang w:eastAsia="it-IT"/>
        </w:rPr>
        <w:t>;</w:t>
      </w:r>
    </w:p>
    <w:p w14:paraId="72E3DC7B" w14:textId="2A8E6215"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b) per un periodo pari a sette anni nei casi previsti dall'</w:t>
      </w:r>
      <w:hyperlink r:id="rId49" w:anchor="317.bis" w:history="1">
        <w:r w:rsidRPr="008846A9">
          <w:rPr>
            <w:rFonts w:ascii="Times New Roman" w:eastAsia="Times New Roman" w:hAnsi="Times New Roman" w:cs="Times New Roman"/>
            <w:color w:val="0000FF"/>
            <w:sz w:val="24"/>
            <w:szCs w:val="24"/>
            <w:u w:val="single"/>
            <w:lang w:eastAsia="it-IT"/>
          </w:rPr>
          <w:t>articolo 317-bis, primo comma, secondo periodo, del codice penale</w:t>
        </w:r>
      </w:hyperlink>
      <w:r w:rsidRPr="008846A9">
        <w:rPr>
          <w:rFonts w:ascii="Times New Roman" w:eastAsia="Times New Roman" w:hAnsi="Times New Roman" w:cs="Times New Roman"/>
          <w:color w:val="000000"/>
          <w:sz w:val="24"/>
          <w:szCs w:val="24"/>
          <w:lang w:eastAsia="it-IT"/>
        </w:rPr>
        <w:t>, salvo che sia intervenuta riabilitazione;</w:t>
      </w:r>
    </w:p>
    <w:p w14:paraId="2F4C56EC" w14:textId="28A8E848" w:rsidR="008846A9" w:rsidRPr="008846A9"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c) per un periodo pari a cinque anni nei casi diversi da quelli di cui alle lettere a) e b), salvo che sia intervenuta riabilitazione.</w:t>
      </w:r>
    </w:p>
    <w:p w14:paraId="1EAF7008"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9. Nei casi di cui alle lettere b) e c) del comma 8, se la pena principale ha una durata inferiore, rispettivamente, a sette e cinque anni di reclusione, l’effetto escludente che ne deriva si produce per un periodo avente durata pari alla durata della pena principale.</w:t>
      </w:r>
    </w:p>
    <w:p w14:paraId="4B69A3A5"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10. Le cause di esclusione di cui all’articolo 95 rilevano:</w:t>
      </w:r>
    </w:p>
    <w:p w14:paraId="2EB7C862" w14:textId="77777777" w:rsidR="008846A9" w:rsidRPr="008846A9"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a) per tre anni decorrenti dalla commissione del fatto, nel caso di cui all’</w:t>
      </w:r>
      <w:hyperlink r:id="rId50" w:anchor="095" w:history="1">
        <w:r w:rsidRPr="008846A9">
          <w:rPr>
            <w:rFonts w:ascii="Times New Roman" w:eastAsia="Times New Roman" w:hAnsi="Times New Roman" w:cs="Times New Roman"/>
            <w:color w:val="0000FF"/>
            <w:sz w:val="24"/>
            <w:szCs w:val="24"/>
            <w:u w:val="single"/>
            <w:lang w:eastAsia="it-IT"/>
          </w:rPr>
          <w:t>articolo 95, comma 1, lettera a)</w:t>
        </w:r>
      </w:hyperlink>
      <w:r w:rsidRPr="008846A9">
        <w:rPr>
          <w:rFonts w:ascii="Times New Roman" w:eastAsia="Times New Roman" w:hAnsi="Times New Roman" w:cs="Times New Roman"/>
          <w:color w:val="000000"/>
          <w:sz w:val="24"/>
          <w:szCs w:val="24"/>
          <w:lang w:eastAsia="it-IT"/>
        </w:rPr>
        <w:t>;</w:t>
      </w:r>
      <w:r w:rsidRPr="008846A9">
        <w:rPr>
          <w:rFonts w:ascii="Times New Roman" w:eastAsia="Times New Roman" w:hAnsi="Times New Roman" w:cs="Times New Roman"/>
          <w:color w:val="000000"/>
          <w:sz w:val="24"/>
          <w:szCs w:val="24"/>
          <w:lang w:eastAsia="it-IT"/>
        </w:rPr>
        <w:br/>
        <w:t>b) per la sola gara cui la condotta si riferisce, nei casi di cui all’</w:t>
      </w:r>
      <w:hyperlink r:id="rId51" w:anchor="095" w:history="1">
        <w:r w:rsidRPr="008846A9">
          <w:rPr>
            <w:rFonts w:ascii="Times New Roman" w:eastAsia="Times New Roman" w:hAnsi="Times New Roman" w:cs="Times New Roman"/>
            <w:color w:val="0000FF"/>
            <w:sz w:val="24"/>
            <w:szCs w:val="24"/>
            <w:u w:val="single"/>
            <w:lang w:eastAsia="it-IT"/>
          </w:rPr>
          <w:t>articolo 95, comma 1, lettere b), c) e d)</w:t>
        </w:r>
      </w:hyperlink>
      <w:r w:rsidRPr="008846A9">
        <w:rPr>
          <w:rFonts w:ascii="Times New Roman" w:eastAsia="Times New Roman" w:hAnsi="Times New Roman" w:cs="Times New Roman"/>
          <w:color w:val="000000"/>
          <w:sz w:val="24"/>
          <w:szCs w:val="24"/>
          <w:lang w:eastAsia="it-IT"/>
        </w:rPr>
        <w:t>;</w:t>
      </w:r>
      <w:r w:rsidRPr="008846A9">
        <w:rPr>
          <w:rFonts w:ascii="Times New Roman" w:eastAsia="Times New Roman" w:hAnsi="Times New Roman" w:cs="Times New Roman"/>
          <w:color w:val="000000"/>
          <w:sz w:val="24"/>
          <w:szCs w:val="24"/>
          <w:lang w:eastAsia="it-IT"/>
        </w:rPr>
        <w:br/>
        <w:t>c) nel caso di cui all’</w:t>
      </w:r>
      <w:hyperlink r:id="rId52" w:anchor="095" w:history="1">
        <w:r w:rsidRPr="008846A9">
          <w:rPr>
            <w:rFonts w:ascii="Times New Roman" w:eastAsia="Times New Roman" w:hAnsi="Times New Roman" w:cs="Times New Roman"/>
            <w:color w:val="0000FF"/>
            <w:sz w:val="24"/>
            <w:szCs w:val="24"/>
            <w:u w:val="single"/>
            <w:lang w:eastAsia="it-IT"/>
          </w:rPr>
          <w:t>articolo 95, comma 1, lettera e)</w:t>
        </w:r>
      </w:hyperlink>
      <w:r w:rsidRPr="008846A9">
        <w:rPr>
          <w:rFonts w:ascii="Times New Roman" w:eastAsia="Times New Roman" w:hAnsi="Times New Roman" w:cs="Times New Roman"/>
          <w:color w:val="000000"/>
          <w:sz w:val="24"/>
          <w:szCs w:val="24"/>
          <w:lang w:eastAsia="it-IT"/>
        </w:rPr>
        <w:t>, salvo che ricorra la condotta di cui al </w:t>
      </w:r>
      <w:hyperlink r:id="rId53" w:anchor="098" w:history="1">
        <w:r w:rsidRPr="008846A9">
          <w:rPr>
            <w:rFonts w:ascii="Times New Roman" w:eastAsia="Times New Roman" w:hAnsi="Times New Roman" w:cs="Times New Roman"/>
            <w:color w:val="0000FF"/>
            <w:sz w:val="24"/>
            <w:szCs w:val="24"/>
            <w:u w:val="single"/>
            <w:lang w:eastAsia="it-IT"/>
          </w:rPr>
          <w:t>comma 3, lettera b), dell’articolo 98</w:t>
        </w:r>
      </w:hyperlink>
      <w:r w:rsidRPr="008846A9">
        <w:rPr>
          <w:rFonts w:ascii="Times New Roman" w:eastAsia="Times New Roman" w:hAnsi="Times New Roman" w:cs="Times New Roman"/>
          <w:color w:val="000000"/>
          <w:sz w:val="24"/>
          <w:szCs w:val="24"/>
          <w:lang w:eastAsia="it-IT"/>
        </w:rPr>
        <w:t>, per tre anni decorrenti rispettivamente:</w:t>
      </w:r>
    </w:p>
    <w:p w14:paraId="3A9AEAB9"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 dalla data di emissione di uno degli atti di cui all’</w:t>
      </w:r>
      <w:hyperlink r:id="rId54" w:anchor="407.bis" w:history="1">
        <w:r w:rsidRPr="008846A9">
          <w:rPr>
            <w:rFonts w:ascii="Times New Roman" w:eastAsia="Times New Roman" w:hAnsi="Times New Roman" w:cs="Times New Roman"/>
            <w:color w:val="0000FF"/>
            <w:sz w:val="24"/>
            <w:szCs w:val="24"/>
            <w:u w:val="single"/>
            <w:lang w:eastAsia="it-IT"/>
          </w:rPr>
          <w:t>articolo 407-bis, comma 1, del codice di procedura penale</w:t>
        </w:r>
      </w:hyperlink>
      <w:r w:rsidRPr="008846A9">
        <w:rPr>
          <w:rFonts w:ascii="Times New Roman" w:eastAsia="Times New Roman" w:hAnsi="Times New Roman" w:cs="Times New Roman"/>
          <w:color w:val="000000"/>
          <w:sz w:val="24"/>
          <w:szCs w:val="24"/>
          <w:lang w:eastAsia="it-IT"/>
        </w:rPr>
        <w:t> oppure di eventuali provvedimenti cautelari personali o reali del giudice penale, se antecedenti all’esercizio dell’azione penale ove la situazione escludente consista in un illecito penale rientrante tra quelli valutabili ai sensi del </w:t>
      </w:r>
      <w:hyperlink r:id="rId55" w:anchor="094" w:history="1">
        <w:r w:rsidRPr="008846A9">
          <w:rPr>
            <w:rFonts w:ascii="Times New Roman" w:eastAsia="Times New Roman" w:hAnsi="Times New Roman" w:cs="Times New Roman"/>
            <w:color w:val="0000FF"/>
            <w:sz w:val="24"/>
            <w:szCs w:val="24"/>
            <w:u w:val="single"/>
            <w:lang w:eastAsia="it-IT"/>
          </w:rPr>
          <w:t>comma 1 dell’articolo 94</w:t>
        </w:r>
      </w:hyperlink>
      <w:r w:rsidRPr="008846A9">
        <w:rPr>
          <w:rFonts w:ascii="Times New Roman" w:eastAsia="Times New Roman" w:hAnsi="Times New Roman" w:cs="Times New Roman"/>
          <w:color w:val="000000"/>
          <w:sz w:val="24"/>
          <w:szCs w:val="24"/>
          <w:lang w:eastAsia="it-IT"/>
        </w:rPr>
        <w:t> oppure ai sensi del </w:t>
      </w:r>
      <w:hyperlink r:id="rId56" w:anchor="098" w:history="1">
        <w:r w:rsidRPr="008846A9">
          <w:rPr>
            <w:rFonts w:ascii="Times New Roman" w:eastAsia="Times New Roman" w:hAnsi="Times New Roman" w:cs="Times New Roman"/>
            <w:color w:val="0000FF"/>
            <w:sz w:val="24"/>
            <w:szCs w:val="24"/>
            <w:u w:val="single"/>
            <w:lang w:eastAsia="it-IT"/>
          </w:rPr>
          <w:t>comma 3, lettera h), dell’articolo 98</w:t>
        </w:r>
      </w:hyperlink>
      <w:r w:rsidRPr="008846A9">
        <w:rPr>
          <w:rFonts w:ascii="Times New Roman" w:eastAsia="Times New Roman" w:hAnsi="Times New Roman" w:cs="Times New Roman"/>
          <w:color w:val="000000"/>
          <w:sz w:val="24"/>
          <w:szCs w:val="24"/>
          <w:lang w:eastAsia="it-IT"/>
        </w:rPr>
        <w:t>;</w:t>
      </w:r>
    </w:p>
    <w:p w14:paraId="5BD2CBF1"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2) dalla data del provvedimento sanzionatorio irrogato dall’Autorità garante della concorrenza e del mercato o da altra autorità di settore nel caso in cui la situazione escludente discenda da tale atto;</w:t>
      </w:r>
      <w:r w:rsidRPr="008846A9">
        <w:rPr>
          <w:rFonts w:ascii="Times New Roman" w:eastAsia="Times New Roman" w:hAnsi="Times New Roman" w:cs="Times New Roman"/>
          <w:color w:val="000000"/>
          <w:sz w:val="24"/>
          <w:szCs w:val="24"/>
          <w:lang w:eastAsia="it-IT"/>
        </w:rPr>
        <w:br/>
      </w:r>
    </w:p>
    <w:p w14:paraId="5B8F3077" w14:textId="6BCE1399" w:rsidR="008846A9" w:rsidRPr="008846A9"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3) dalla commissione del fatto in tutti gli altri casi.</w:t>
      </w:r>
    </w:p>
    <w:p w14:paraId="1F432F68"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11. L’eventuale impugnazione di taluno dei provvedimenti suindicati non rileva ai fini della decorrenza del triennio.</w:t>
      </w:r>
    </w:p>
    <w:p w14:paraId="6F7E6B04"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12. L’operatore economico ha l’onere di comunicare immediatamente alla stazione appaltante la sussistenza di taluno dei provvedimenti menzionati ai numeri 1) e 2) della lettera c) del comma 10, ove non menzionati nel proprio fascicolo virtuale. Se contravviene all’onere di comunicazione il triennio inizia a decorrere dalla data in cui la stazione appaltante ha acquisito taluno di detti provvedimenti.</w:t>
      </w:r>
    </w:p>
    <w:p w14:paraId="5FDC682B"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13. Le cause di esclusione previste dagli </w:t>
      </w:r>
      <w:hyperlink r:id="rId57" w:anchor="094" w:history="1">
        <w:r w:rsidRPr="008846A9">
          <w:rPr>
            <w:rFonts w:ascii="Times New Roman" w:eastAsia="Times New Roman" w:hAnsi="Times New Roman" w:cs="Times New Roman"/>
            <w:color w:val="0000FF"/>
            <w:sz w:val="24"/>
            <w:szCs w:val="24"/>
            <w:u w:val="single"/>
            <w:lang w:eastAsia="it-IT"/>
          </w:rPr>
          <w:t>articoli 94 e 95</w:t>
        </w:r>
      </w:hyperlink>
      <w:r w:rsidRPr="008846A9">
        <w:rPr>
          <w:rFonts w:ascii="Times New Roman" w:eastAsia="Times New Roman" w:hAnsi="Times New Roman" w:cs="Times New Roman"/>
          <w:color w:val="000000"/>
          <w:sz w:val="24"/>
          <w:szCs w:val="24"/>
          <w:lang w:eastAsia="it-IT"/>
        </w:rPr>
        <w:t> non si applicano alle aziende o società sottoposte a sequestro o confisca ai sensi dell'</w:t>
      </w:r>
      <w:hyperlink r:id="rId58" w:anchor="240-bis" w:history="1">
        <w:r w:rsidRPr="008846A9">
          <w:rPr>
            <w:rFonts w:ascii="Times New Roman" w:eastAsia="Times New Roman" w:hAnsi="Times New Roman" w:cs="Times New Roman"/>
            <w:color w:val="0000FF"/>
            <w:sz w:val="24"/>
            <w:szCs w:val="24"/>
            <w:u w:val="single"/>
            <w:lang w:eastAsia="it-IT"/>
          </w:rPr>
          <w:t>articolo 240-bis del codice penale</w:t>
        </w:r>
      </w:hyperlink>
      <w:r w:rsidRPr="008846A9">
        <w:rPr>
          <w:rFonts w:ascii="Times New Roman" w:eastAsia="Times New Roman" w:hAnsi="Times New Roman" w:cs="Times New Roman"/>
          <w:color w:val="000000"/>
          <w:sz w:val="24"/>
          <w:szCs w:val="24"/>
          <w:lang w:eastAsia="it-IT"/>
        </w:rPr>
        <w:t> o degli </w:t>
      </w:r>
      <w:hyperlink r:id="rId59" w:anchor="020" w:history="1">
        <w:r w:rsidRPr="008846A9">
          <w:rPr>
            <w:rFonts w:ascii="Times New Roman" w:eastAsia="Times New Roman" w:hAnsi="Times New Roman" w:cs="Times New Roman"/>
            <w:color w:val="0000FF"/>
            <w:sz w:val="24"/>
            <w:szCs w:val="24"/>
            <w:u w:val="single"/>
            <w:lang w:eastAsia="it-IT"/>
          </w:rPr>
          <w:t>articoli 20 e 24 del codice delle leggi antimafia e delle misure di prevenzione, di cui al decreto legislativo 6 settembre 2011, n. 159</w:t>
        </w:r>
      </w:hyperlink>
      <w:r w:rsidRPr="008846A9">
        <w:rPr>
          <w:rFonts w:ascii="Times New Roman" w:eastAsia="Times New Roman" w:hAnsi="Times New Roman" w:cs="Times New Roman"/>
          <w:color w:val="000000"/>
          <w:sz w:val="24"/>
          <w:szCs w:val="24"/>
          <w:lang w:eastAsia="it-IT"/>
        </w:rPr>
        <w:t>, e affidate ad un custode o amministratore giudiziario o finanziario, limitatamente a quelle riferite al periodo precedente al predetto affidamento.</w:t>
      </w:r>
    </w:p>
    <w:p w14:paraId="2595333B"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lastRenderedPageBreak/>
        <w:t>14. L’operatore economico ha l’obbligo di comunicare alla stazione appaltante la sussistenza dei fatti e dei provvedimenti che possono costituire causa di esclusione ai sensi degli </w:t>
      </w:r>
      <w:hyperlink r:id="rId60" w:anchor="094" w:history="1">
        <w:r w:rsidRPr="008846A9">
          <w:rPr>
            <w:rFonts w:ascii="Times New Roman" w:eastAsia="Times New Roman" w:hAnsi="Times New Roman" w:cs="Times New Roman"/>
            <w:color w:val="0000FF"/>
            <w:sz w:val="24"/>
            <w:szCs w:val="24"/>
            <w:u w:val="single"/>
            <w:lang w:eastAsia="it-IT"/>
          </w:rPr>
          <w:t>articoli 94 e 95</w:t>
        </w:r>
      </w:hyperlink>
      <w:r w:rsidRPr="008846A9">
        <w:rPr>
          <w:rFonts w:ascii="Times New Roman" w:eastAsia="Times New Roman" w:hAnsi="Times New Roman" w:cs="Times New Roman"/>
          <w:color w:val="000000"/>
          <w:sz w:val="24"/>
          <w:szCs w:val="24"/>
          <w:lang w:eastAsia="it-IT"/>
        </w:rPr>
        <w:t>, ove non menzionati nel proprio fascicolo virtuale. L’omissione di tale comunicazione o la non veridicità della medesima, pur non costituendo di per sé causa di esclusione, può rilevare ai sensi del </w:t>
      </w:r>
      <w:hyperlink r:id="rId61" w:anchor="098" w:history="1">
        <w:r w:rsidRPr="008846A9">
          <w:rPr>
            <w:rFonts w:ascii="Times New Roman" w:eastAsia="Times New Roman" w:hAnsi="Times New Roman" w:cs="Times New Roman"/>
            <w:color w:val="0000FF"/>
            <w:sz w:val="24"/>
            <w:szCs w:val="24"/>
            <w:u w:val="single"/>
            <w:lang w:eastAsia="it-IT"/>
          </w:rPr>
          <w:t>comma 4 dell’articolo 98</w:t>
        </w:r>
      </w:hyperlink>
      <w:r w:rsidRPr="008846A9">
        <w:rPr>
          <w:rFonts w:ascii="Times New Roman" w:eastAsia="Times New Roman" w:hAnsi="Times New Roman" w:cs="Times New Roman"/>
          <w:color w:val="000000"/>
          <w:sz w:val="24"/>
          <w:szCs w:val="24"/>
          <w:lang w:eastAsia="it-IT"/>
        </w:rPr>
        <w:t>.</w:t>
      </w:r>
    </w:p>
    <w:p w14:paraId="67DB30B4"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15. In caso di presentazione di falsa dichiarazione o falsa documentazione, nelle procedure di gara e negli affidamenti di subappalto, la stazione appaltante ne dà segnalazione all’ANAC che, se ritiene che siano state rese con dolo o colpa grave tenuto conto della rilevanza o della gravità dei fatti oggetto della falsa dichiarazione o della presentazione di falsa documentazione, dispone l'iscrizione nel casellario informatico ai fini dell'esclusione dalle procedure di gara e dagli affidamenti di subappalto ai sensi dell’</w:t>
      </w:r>
      <w:hyperlink r:id="rId62" w:anchor="094" w:history="1">
        <w:r w:rsidRPr="008846A9">
          <w:rPr>
            <w:rFonts w:ascii="Times New Roman" w:eastAsia="Times New Roman" w:hAnsi="Times New Roman" w:cs="Times New Roman"/>
            <w:color w:val="0000FF"/>
            <w:sz w:val="24"/>
            <w:szCs w:val="24"/>
            <w:u w:val="single"/>
            <w:lang w:eastAsia="it-IT"/>
          </w:rPr>
          <w:t>articolo 94, comma 5, lettera e)</w:t>
        </w:r>
      </w:hyperlink>
      <w:r w:rsidRPr="008846A9">
        <w:rPr>
          <w:rFonts w:ascii="Times New Roman" w:eastAsia="Times New Roman" w:hAnsi="Times New Roman" w:cs="Times New Roman"/>
          <w:color w:val="000000"/>
          <w:sz w:val="24"/>
          <w:szCs w:val="24"/>
          <w:lang w:eastAsia="it-IT"/>
        </w:rPr>
        <w:t>, per un periodo fino a due anni, decorso il quale l'iscrizione è cancellata e perde comunque efficacia.</w:t>
      </w:r>
    </w:p>
    <w:p w14:paraId="5EE85429" w14:textId="77777777" w:rsidR="008846A9" w:rsidRPr="008846A9" w:rsidRDefault="008846A9" w:rsidP="00F253F3">
      <w:pPr>
        <w:widowControl/>
        <w:autoSpaceDE/>
        <w:autoSpaceDN/>
        <w:spacing w:before="100" w:beforeAutospacing="1" w:after="100" w:afterAutospacing="1"/>
        <w:jc w:val="center"/>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b/>
          <w:bCs/>
          <w:color w:val="000000"/>
          <w:sz w:val="24"/>
          <w:szCs w:val="24"/>
          <w:lang w:eastAsia="it-IT"/>
        </w:rPr>
        <w:t>Art. </w:t>
      </w:r>
      <w:bookmarkStart w:id="2" w:name="097"/>
      <w:r w:rsidRPr="008846A9">
        <w:rPr>
          <w:rFonts w:ascii="Times New Roman" w:eastAsia="Times New Roman" w:hAnsi="Times New Roman" w:cs="Times New Roman"/>
          <w:b/>
          <w:bCs/>
          <w:color w:val="000000"/>
          <w:sz w:val="24"/>
          <w:szCs w:val="24"/>
          <w:lang w:eastAsia="it-IT"/>
        </w:rPr>
        <w:t>97</w:t>
      </w:r>
      <w:bookmarkEnd w:id="2"/>
      <w:r w:rsidRPr="008846A9">
        <w:rPr>
          <w:rFonts w:ascii="Times New Roman" w:eastAsia="Times New Roman" w:hAnsi="Times New Roman" w:cs="Times New Roman"/>
          <w:b/>
          <w:bCs/>
          <w:color w:val="000000"/>
          <w:sz w:val="24"/>
          <w:szCs w:val="24"/>
          <w:lang w:eastAsia="it-IT"/>
        </w:rPr>
        <w:t>. (Cause di esclusione di partecipanti a raggruppamenti)</w:t>
      </w:r>
    </w:p>
    <w:p w14:paraId="11F1A2E2"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 Fermo restando quanto previsto dall’articolo 96, commi 2, 3, 4, 5 e 6, il raggruppamento non è escluso qualora un suo partecipante sia interessato da una causa automatica o non automatica di esclusione o dal venir meno di un requisito di qualificazione, se si sono verificate le condizioni di cui al comma 2 e ha adempiuto ai seguenti oneri:</w:t>
      </w:r>
    </w:p>
    <w:p w14:paraId="7E02607C" w14:textId="77777777" w:rsidR="008846A9" w:rsidRPr="008846A9"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a) in sede di presentazione dell’offerta:</w:t>
      </w:r>
    </w:p>
    <w:p w14:paraId="0EC9EB91" w14:textId="77777777" w:rsidR="00FD3EBC"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 ha comunicato alla stazione appaltante la causa escludente verificatasi prima della presentazione dell’offerta e il venir meno, prima della presentazione dell’offerta, del requisito di qualificazione, nonché il soggetto che ne è interessato;</w:t>
      </w:r>
    </w:p>
    <w:p w14:paraId="3C3C7194" w14:textId="5410423C" w:rsidR="008846A9" w:rsidRPr="008846A9"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2) ha comprovato le misure adottate ai sensi del comma 2 o l’impossibilità di adottarle prima di quella data;</w:t>
      </w:r>
    </w:p>
    <w:p w14:paraId="75DE1068" w14:textId="77777777" w:rsidR="008846A9" w:rsidRPr="008846A9" w:rsidRDefault="008846A9" w:rsidP="00F253F3">
      <w:pPr>
        <w:widowControl/>
        <w:autoSpaceDE/>
        <w:autoSpaceDN/>
        <w:spacing w:before="100"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b) ha adottato e comunicato le misure di cui al comma 2 prima dell’aggiudicazione, se la causa escludente si è verificata successivamente alla presentazione dell’offerta o il requisito di qualificazione è venuto meno successivamente alla presentazione dell’offerta.</w:t>
      </w:r>
    </w:p>
    <w:p w14:paraId="63285739"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2. Fermo restando l’</w:t>
      </w:r>
      <w:hyperlink r:id="rId63" w:anchor="096" w:history="1">
        <w:r w:rsidRPr="008846A9">
          <w:rPr>
            <w:rFonts w:ascii="Times New Roman" w:eastAsia="Times New Roman" w:hAnsi="Times New Roman" w:cs="Times New Roman"/>
            <w:color w:val="0000FF"/>
            <w:sz w:val="24"/>
            <w:szCs w:val="24"/>
            <w:u w:val="single"/>
            <w:lang w:eastAsia="it-IT"/>
          </w:rPr>
          <w:t>articolo 96</w:t>
        </w:r>
      </w:hyperlink>
      <w:r w:rsidRPr="008846A9">
        <w:rPr>
          <w:rFonts w:ascii="Times New Roman" w:eastAsia="Times New Roman" w:hAnsi="Times New Roman" w:cs="Times New Roman"/>
          <w:color w:val="000000"/>
          <w:sz w:val="24"/>
          <w:szCs w:val="24"/>
          <w:lang w:eastAsia="it-IT"/>
        </w:rPr>
        <w:t>, se un partecipante al raggruppamento si trova in una delle situazioni di cui agli </w:t>
      </w:r>
      <w:hyperlink r:id="rId64" w:anchor="094" w:history="1">
        <w:r w:rsidRPr="008846A9">
          <w:rPr>
            <w:rFonts w:ascii="Times New Roman" w:eastAsia="Times New Roman" w:hAnsi="Times New Roman" w:cs="Times New Roman"/>
            <w:color w:val="0000FF"/>
            <w:sz w:val="24"/>
            <w:szCs w:val="24"/>
            <w:u w:val="single"/>
            <w:lang w:eastAsia="it-IT"/>
          </w:rPr>
          <w:t>articoli 94 e 95</w:t>
        </w:r>
      </w:hyperlink>
      <w:r w:rsidRPr="008846A9">
        <w:rPr>
          <w:rFonts w:ascii="Times New Roman" w:eastAsia="Times New Roman" w:hAnsi="Times New Roman" w:cs="Times New Roman"/>
          <w:color w:val="000000"/>
          <w:sz w:val="24"/>
          <w:szCs w:val="24"/>
          <w:lang w:eastAsia="it-IT"/>
        </w:rPr>
        <w:t> o non è in possesso di uno dei requisiti di cui all’</w:t>
      </w:r>
      <w:hyperlink r:id="rId65" w:anchor="100" w:history="1">
        <w:r w:rsidRPr="008846A9">
          <w:rPr>
            <w:rFonts w:ascii="Times New Roman" w:eastAsia="Times New Roman" w:hAnsi="Times New Roman" w:cs="Times New Roman"/>
            <w:color w:val="0000FF"/>
            <w:sz w:val="24"/>
            <w:szCs w:val="24"/>
            <w:u w:val="single"/>
            <w:lang w:eastAsia="it-IT"/>
          </w:rPr>
          <w:t>articolo 100</w:t>
        </w:r>
      </w:hyperlink>
      <w:r w:rsidRPr="008846A9">
        <w:rPr>
          <w:rFonts w:ascii="Times New Roman" w:eastAsia="Times New Roman" w:hAnsi="Times New Roman" w:cs="Times New Roman"/>
          <w:color w:val="000000"/>
          <w:sz w:val="24"/>
          <w:szCs w:val="24"/>
          <w:lang w:eastAsia="it-IT"/>
        </w:rPr>
        <w:t>, il raggruppamento può comprovare di averlo estromesso o sostituito con altro soggetto munito dei necessari requisiti, fatta salva l’immodificabilità sostanziale dell’offerta presentata. Se tali misure sono ritenute sufficienti e tempestivamente adottate, il raggruppamento non è escluso dalla procedura d'appalto. Se la stazione appaltante ritiene che le misure siano intempestive o insufficienti, l'operatore economico è escluso con decisione motivata.</w:t>
      </w:r>
    </w:p>
    <w:p w14:paraId="1DA6FFD9"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3. I commi 1 e 2 si applicano anche ai consorzi ordinari. Si applicano altresì ai consorzi fra imprese artigiane, nonché ai consorzi stabili limitatamente alle consorziate esecutrici e alle consorziate aventi i requisiti di cui i consorzi si avvalgono.</w:t>
      </w:r>
    </w:p>
    <w:p w14:paraId="2AB1EF04" w14:textId="77777777" w:rsidR="008846A9" w:rsidRPr="008846A9" w:rsidRDefault="008846A9" w:rsidP="00F253F3">
      <w:pPr>
        <w:widowControl/>
        <w:autoSpaceDE/>
        <w:autoSpaceDN/>
        <w:spacing w:before="100" w:beforeAutospacing="1" w:after="100" w:afterAutospacing="1"/>
        <w:jc w:val="center"/>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b/>
          <w:bCs/>
          <w:color w:val="000000"/>
          <w:sz w:val="24"/>
          <w:szCs w:val="24"/>
          <w:lang w:eastAsia="it-IT"/>
        </w:rPr>
        <w:t>Art. </w:t>
      </w:r>
      <w:bookmarkStart w:id="3" w:name="098"/>
      <w:r w:rsidRPr="008846A9">
        <w:rPr>
          <w:rFonts w:ascii="Times New Roman" w:eastAsia="Times New Roman" w:hAnsi="Times New Roman" w:cs="Times New Roman"/>
          <w:b/>
          <w:bCs/>
          <w:color w:val="000000"/>
          <w:sz w:val="24"/>
          <w:szCs w:val="24"/>
          <w:lang w:eastAsia="it-IT"/>
        </w:rPr>
        <w:t>98</w:t>
      </w:r>
      <w:bookmarkEnd w:id="3"/>
      <w:r w:rsidRPr="008846A9">
        <w:rPr>
          <w:rFonts w:ascii="Times New Roman" w:eastAsia="Times New Roman" w:hAnsi="Times New Roman" w:cs="Times New Roman"/>
          <w:b/>
          <w:bCs/>
          <w:color w:val="000000"/>
          <w:sz w:val="24"/>
          <w:szCs w:val="24"/>
          <w:lang w:eastAsia="it-IT"/>
        </w:rPr>
        <w:t>. (Illecito professionale grave)</w:t>
      </w:r>
    </w:p>
    <w:p w14:paraId="072B355D"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 L’illecito professionale grave rileva solo se compiuto dall’operatore economico offerente, salvo quanto previsto dal comma 3, lettere g) ed h).</w:t>
      </w:r>
    </w:p>
    <w:p w14:paraId="1FAADA26"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lastRenderedPageBreak/>
        <w:t>2. L’esclusione di un operatore economico ai sensi dell’</w:t>
      </w:r>
      <w:hyperlink r:id="rId66" w:anchor="095" w:history="1">
        <w:r w:rsidRPr="008846A9">
          <w:rPr>
            <w:rFonts w:ascii="Times New Roman" w:eastAsia="Times New Roman" w:hAnsi="Times New Roman" w:cs="Times New Roman"/>
            <w:color w:val="0000FF"/>
            <w:sz w:val="24"/>
            <w:szCs w:val="24"/>
            <w:u w:val="single"/>
            <w:lang w:eastAsia="it-IT"/>
          </w:rPr>
          <w:t>articolo 95, comma 1, lettera e)</w:t>
        </w:r>
      </w:hyperlink>
      <w:r w:rsidRPr="008846A9">
        <w:rPr>
          <w:rFonts w:ascii="Times New Roman" w:eastAsia="Times New Roman" w:hAnsi="Times New Roman" w:cs="Times New Roman"/>
          <w:color w:val="000000"/>
          <w:sz w:val="24"/>
          <w:szCs w:val="24"/>
          <w:lang w:eastAsia="it-IT"/>
        </w:rPr>
        <w:t> è disposta e comunicata dalla stazione appaltante quando ricorrono tutte le seguenti condizioni:</w:t>
      </w:r>
    </w:p>
    <w:p w14:paraId="16785B37" w14:textId="77777777" w:rsidR="00FD3EBC"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a) elementi sufficienti ad integrare il grave illecito professionale;</w:t>
      </w:r>
    </w:p>
    <w:p w14:paraId="7447E1FD" w14:textId="77777777" w:rsidR="00FD3EBC"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b) idoneità del grave illecito professionale ad incidere sull’affidabilità e integrità dell’operatore;</w:t>
      </w:r>
      <w:r w:rsidRPr="008846A9">
        <w:rPr>
          <w:rFonts w:ascii="Times New Roman" w:eastAsia="Times New Roman" w:hAnsi="Times New Roman" w:cs="Times New Roman"/>
          <w:color w:val="000000"/>
          <w:sz w:val="24"/>
          <w:szCs w:val="24"/>
          <w:lang w:eastAsia="it-IT"/>
        </w:rPr>
        <w:br/>
      </w:r>
    </w:p>
    <w:p w14:paraId="787FA178" w14:textId="22500E78" w:rsidR="008846A9" w:rsidRPr="008846A9"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c) adeguati mezzi di prova di cui al comma 6.</w:t>
      </w:r>
    </w:p>
    <w:p w14:paraId="5362653D"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3. L’illecito professionale si può desumere al verificarsi di almeno uno dei seguenti elementi:</w:t>
      </w:r>
    </w:p>
    <w:p w14:paraId="0E4CDD7E" w14:textId="77777777" w:rsidR="00F253F3"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a) sanzione esecutiva irrogata dall’Autorità garante della concorrenza e del mercato o da altra autorità di settore, rilevante in relazione all’oggetto specifico dell’appalto;</w:t>
      </w:r>
    </w:p>
    <w:p w14:paraId="23D63A73" w14:textId="77777777" w:rsidR="00F253F3"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083D7B81" w14:textId="77777777" w:rsidR="00F253F3"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599F43A7" w14:textId="77777777" w:rsidR="00F253F3"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br/>
        <w:t>d) condotta dell'operatore economico che abbia commesso grave inadempimento nei confronti di uno o più subappaltatori;</w:t>
      </w:r>
    </w:p>
    <w:p w14:paraId="09A1E580" w14:textId="04B5A34C" w:rsidR="00F253F3"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e) condotta dell'operatore economico che abbia violato il divieto di intestazione fiduciaria di cui all'</w:t>
      </w:r>
      <w:hyperlink r:id="rId67" w:anchor="17" w:history="1">
        <w:r w:rsidRPr="008846A9">
          <w:rPr>
            <w:rFonts w:ascii="Times New Roman" w:eastAsia="Times New Roman" w:hAnsi="Times New Roman" w:cs="Times New Roman"/>
            <w:color w:val="0000FF"/>
            <w:sz w:val="24"/>
            <w:szCs w:val="24"/>
            <w:u w:val="single"/>
            <w:lang w:eastAsia="it-IT"/>
          </w:rPr>
          <w:t>articolo 17 della legge 19 marzo 1990, n. 55</w:t>
        </w:r>
      </w:hyperlink>
      <w:r w:rsidRPr="008846A9">
        <w:rPr>
          <w:rFonts w:ascii="Times New Roman" w:eastAsia="Times New Roman" w:hAnsi="Times New Roman" w:cs="Times New Roman"/>
          <w:color w:val="000000"/>
          <w:sz w:val="24"/>
          <w:szCs w:val="24"/>
          <w:lang w:eastAsia="it-IT"/>
        </w:rPr>
        <w:t>, laddove la violazione non sia stata rimossa;</w:t>
      </w:r>
    </w:p>
    <w:p w14:paraId="48FB2CD3" w14:textId="77777777" w:rsidR="00FD3EBC"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f) omessa denuncia all'autorità giudiziaria da parte dell'operatore economico persona offesa dei reati previsti e puniti dagli </w:t>
      </w:r>
      <w:hyperlink r:id="rId68" w:anchor="317" w:history="1">
        <w:r w:rsidRPr="008846A9">
          <w:rPr>
            <w:rFonts w:ascii="Times New Roman" w:eastAsia="Times New Roman" w:hAnsi="Times New Roman" w:cs="Times New Roman"/>
            <w:color w:val="0000FF"/>
            <w:sz w:val="24"/>
            <w:szCs w:val="24"/>
            <w:u w:val="single"/>
            <w:lang w:eastAsia="it-IT"/>
          </w:rPr>
          <w:t>articoli 317</w:t>
        </w:r>
      </w:hyperlink>
      <w:r w:rsidRPr="008846A9">
        <w:rPr>
          <w:rFonts w:ascii="Times New Roman" w:eastAsia="Times New Roman" w:hAnsi="Times New Roman" w:cs="Times New Roman"/>
          <w:color w:val="000000"/>
          <w:sz w:val="24"/>
          <w:szCs w:val="24"/>
          <w:lang w:eastAsia="it-IT"/>
        </w:rPr>
        <w:t> e </w:t>
      </w:r>
      <w:hyperlink r:id="rId69" w:anchor="629" w:history="1">
        <w:r w:rsidRPr="008846A9">
          <w:rPr>
            <w:rFonts w:ascii="Times New Roman" w:eastAsia="Times New Roman" w:hAnsi="Times New Roman" w:cs="Times New Roman"/>
            <w:color w:val="0000FF"/>
            <w:sz w:val="24"/>
            <w:szCs w:val="24"/>
            <w:u w:val="single"/>
            <w:lang w:eastAsia="it-IT"/>
          </w:rPr>
          <w:t>629 del codice penal</w:t>
        </w:r>
      </w:hyperlink>
      <w:r w:rsidRPr="008846A9">
        <w:rPr>
          <w:rFonts w:ascii="Times New Roman" w:eastAsia="Times New Roman" w:hAnsi="Times New Roman" w:cs="Times New Roman"/>
          <w:color w:val="000000"/>
          <w:sz w:val="24"/>
          <w:szCs w:val="24"/>
          <w:lang w:eastAsia="it-IT"/>
        </w:rPr>
        <w:t>e aggravati ai sensi dell’</w:t>
      </w:r>
      <w:hyperlink r:id="rId70" w:anchor="416-bis.1" w:history="1">
        <w:r w:rsidRPr="008846A9">
          <w:rPr>
            <w:rFonts w:ascii="Times New Roman" w:eastAsia="Times New Roman" w:hAnsi="Times New Roman" w:cs="Times New Roman"/>
            <w:color w:val="0000FF"/>
            <w:sz w:val="24"/>
            <w:szCs w:val="24"/>
            <w:u w:val="single"/>
            <w:lang w:eastAsia="it-IT"/>
          </w:rPr>
          <w:t>articolo 416-bis.1 del medesimo codice</w:t>
        </w:r>
      </w:hyperlink>
      <w:r w:rsidRPr="008846A9">
        <w:rPr>
          <w:rFonts w:ascii="Times New Roman" w:eastAsia="Times New Roman" w:hAnsi="Times New Roman" w:cs="Times New Roman"/>
          <w:color w:val="000000"/>
          <w:sz w:val="24"/>
          <w:szCs w:val="24"/>
          <w:lang w:eastAsia="it-IT"/>
        </w:rPr>
        <w:t> salvo che ricorrano i casi previsti dall'</w:t>
      </w:r>
      <w:hyperlink r:id="rId71" w:anchor="004" w:history="1">
        <w:r w:rsidRPr="008846A9">
          <w:rPr>
            <w:rFonts w:ascii="Times New Roman" w:eastAsia="Times New Roman" w:hAnsi="Times New Roman" w:cs="Times New Roman"/>
            <w:color w:val="0000FF"/>
            <w:sz w:val="24"/>
            <w:szCs w:val="24"/>
            <w:u w:val="single"/>
            <w:lang w:eastAsia="it-IT"/>
          </w:rPr>
          <w:t>articolo 4, primo comma, della legge 24 novembre 1981, n. 689</w:t>
        </w:r>
      </w:hyperlink>
      <w:r w:rsidRPr="008846A9">
        <w:rPr>
          <w:rFonts w:ascii="Times New Roman" w:eastAsia="Times New Roman" w:hAnsi="Times New Roman" w:cs="Times New Roman"/>
          <w:color w:val="000000"/>
          <w:sz w:val="24"/>
          <w:szCs w:val="24"/>
          <w:lang w:eastAsia="it-IT"/>
        </w:rPr>
        <w:t>.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r w:rsidRPr="008846A9">
        <w:rPr>
          <w:rFonts w:ascii="Times New Roman" w:eastAsia="Times New Roman" w:hAnsi="Times New Roman" w:cs="Times New Roman"/>
          <w:color w:val="000000"/>
          <w:sz w:val="24"/>
          <w:szCs w:val="24"/>
          <w:lang w:eastAsia="it-IT"/>
        </w:rPr>
        <w:br/>
      </w:r>
    </w:p>
    <w:p w14:paraId="1AE75579" w14:textId="6C711338" w:rsidR="00F253F3"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g) contestata commissione da parte dell’operatore economico, ovvero dei soggetti di cui al </w:t>
      </w:r>
      <w:hyperlink r:id="rId72" w:anchor="094" w:history="1">
        <w:r w:rsidRPr="008846A9">
          <w:rPr>
            <w:rFonts w:ascii="Times New Roman" w:eastAsia="Times New Roman" w:hAnsi="Times New Roman" w:cs="Times New Roman"/>
            <w:color w:val="0000FF"/>
            <w:sz w:val="24"/>
            <w:szCs w:val="24"/>
            <w:u w:val="single"/>
            <w:lang w:eastAsia="it-IT"/>
          </w:rPr>
          <w:t>comma 3 dell’articolo 94</w:t>
        </w:r>
      </w:hyperlink>
      <w:r w:rsidRPr="008846A9">
        <w:rPr>
          <w:rFonts w:ascii="Times New Roman" w:eastAsia="Times New Roman" w:hAnsi="Times New Roman" w:cs="Times New Roman"/>
          <w:color w:val="000000"/>
          <w:sz w:val="24"/>
          <w:szCs w:val="24"/>
          <w:lang w:eastAsia="it-IT"/>
        </w:rPr>
        <w:t> di taluno dei reati consumati o tentati di cui al </w:t>
      </w:r>
      <w:hyperlink r:id="rId73" w:anchor="094" w:history="1">
        <w:r w:rsidRPr="008846A9">
          <w:rPr>
            <w:rFonts w:ascii="Times New Roman" w:eastAsia="Times New Roman" w:hAnsi="Times New Roman" w:cs="Times New Roman"/>
            <w:color w:val="0000FF"/>
            <w:sz w:val="24"/>
            <w:szCs w:val="24"/>
            <w:u w:val="single"/>
            <w:lang w:eastAsia="it-IT"/>
          </w:rPr>
          <w:t>comma 1 del medesimo articolo 94;</w:t>
        </w:r>
      </w:hyperlink>
      <w:r w:rsidRPr="008846A9">
        <w:rPr>
          <w:rFonts w:ascii="Times New Roman" w:eastAsia="Times New Roman" w:hAnsi="Times New Roman" w:cs="Times New Roman"/>
          <w:color w:val="000000"/>
          <w:sz w:val="24"/>
          <w:szCs w:val="24"/>
          <w:lang w:eastAsia="it-IT"/>
        </w:rPr>
        <w:br/>
      </w:r>
    </w:p>
    <w:p w14:paraId="00D2BDB0" w14:textId="6399B5FB" w:rsidR="008846A9" w:rsidRPr="008846A9" w:rsidRDefault="008846A9" w:rsidP="00F253F3">
      <w:pPr>
        <w:widowControl/>
        <w:autoSpaceDE/>
        <w:autoSpaceDN/>
        <w:spacing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h) contestata o accertata commissione, da parte dell’operatore economico oppure dei soggetti di cui al </w:t>
      </w:r>
      <w:hyperlink r:id="rId74" w:anchor="094" w:history="1">
        <w:r w:rsidRPr="008846A9">
          <w:rPr>
            <w:rFonts w:ascii="Times New Roman" w:eastAsia="Times New Roman" w:hAnsi="Times New Roman" w:cs="Times New Roman"/>
            <w:color w:val="0000FF"/>
            <w:sz w:val="24"/>
            <w:szCs w:val="24"/>
            <w:u w:val="single"/>
            <w:lang w:eastAsia="it-IT"/>
          </w:rPr>
          <w:t>comma 3 dell’articolo 94</w:t>
        </w:r>
      </w:hyperlink>
      <w:r w:rsidRPr="008846A9">
        <w:rPr>
          <w:rFonts w:ascii="Times New Roman" w:eastAsia="Times New Roman" w:hAnsi="Times New Roman" w:cs="Times New Roman"/>
          <w:color w:val="000000"/>
          <w:sz w:val="24"/>
          <w:szCs w:val="24"/>
          <w:lang w:eastAsia="it-IT"/>
        </w:rPr>
        <w:t>, di taluno dei seguenti reati consumati:</w:t>
      </w:r>
    </w:p>
    <w:p w14:paraId="058F2369"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1) abusivo esercizio di una professione, ai sensi dell’</w:t>
      </w:r>
      <w:hyperlink r:id="rId75" w:anchor="348" w:history="1">
        <w:r w:rsidRPr="008846A9">
          <w:rPr>
            <w:rFonts w:ascii="Times New Roman" w:eastAsia="Times New Roman" w:hAnsi="Times New Roman" w:cs="Times New Roman"/>
            <w:color w:val="0000FF"/>
            <w:sz w:val="24"/>
            <w:szCs w:val="24"/>
            <w:u w:val="single"/>
            <w:lang w:eastAsia="it-IT"/>
          </w:rPr>
          <w:t>articolo 348 del codice penale</w:t>
        </w:r>
      </w:hyperlink>
      <w:r w:rsidRPr="008846A9">
        <w:rPr>
          <w:rFonts w:ascii="Times New Roman" w:eastAsia="Times New Roman" w:hAnsi="Times New Roman" w:cs="Times New Roman"/>
          <w:color w:val="000000"/>
          <w:sz w:val="24"/>
          <w:szCs w:val="24"/>
          <w:lang w:eastAsia="it-IT"/>
        </w:rPr>
        <w:t>;</w:t>
      </w:r>
    </w:p>
    <w:p w14:paraId="7FE55D88"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lastRenderedPageBreak/>
        <w:t>2) bancarotta semplice, bancarotta fraudolenta, omessa dichiarazione di beni da comprendere nell’inventario fallimentare o ricorso abusivo al credito, di cui agli articoli 216, 217, 218 e 220 del regio decreto 16 marzo 1942, n. 267;</w:t>
      </w:r>
    </w:p>
    <w:p w14:paraId="697A064F"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3) i reati tributari ai sensi del decreto legislativo 10 marzo 2000, n. 74, i delitti societari di cui agli </w:t>
      </w:r>
      <w:hyperlink r:id="rId76" w:anchor="2621" w:history="1">
        <w:r w:rsidRPr="008846A9">
          <w:rPr>
            <w:rFonts w:ascii="Times New Roman" w:eastAsia="Times New Roman" w:hAnsi="Times New Roman" w:cs="Times New Roman"/>
            <w:color w:val="0000FF"/>
            <w:sz w:val="24"/>
            <w:szCs w:val="24"/>
            <w:u w:val="single"/>
            <w:lang w:eastAsia="it-IT"/>
          </w:rPr>
          <w:t>articoli 2621 e seguenti del codice civile</w:t>
        </w:r>
      </w:hyperlink>
      <w:r w:rsidRPr="008846A9">
        <w:rPr>
          <w:rFonts w:ascii="Times New Roman" w:eastAsia="Times New Roman" w:hAnsi="Times New Roman" w:cs="Times New Roman"/>
          <w:color w:val="000000"/>
          <w:sz w:val="24"/>
          <w:szCs w:val="24"/>
          <w:lang w:eastAsia="it-IT"/>
        </w:rPr>
        <w:t> o i delitti contro l’industria e il commercio di cui agli </w:t>
      </w:r>
      <w:hyperlink r:id="rId77" w:anchor="513" w:history="1">
        <w:r w:rsidRPr="008846A9">
          <w:rPr>
            <w:rFonts w:ascii="Times New Roman" w:eastAsia="Times New Roman" w:hAnsi="Times New Roman" w:cs="Times New Roman"/>
            <w:color w:val="0000FF"/>
            <w:sz w:val="24"/>
            <w:szCs w:val="24"/>
            <w:u w:val="single"/>
            <w:lang w:eastAsia="it-IT"/>
          </w:rPr>
          <w:t>articoli da 513 a 517 del codice penale</w:t>
        </w:r>
      </w:hyperlink>
      <w:r w:rsidRPr="008846A9">
        <w:rPr>
          <w:rFonts w:ascii="Times New Roman" w:eastAsia="Times New Roman" w:hAnsi="Times New Roman" w:cs="Times New Roman"/>
          <w:color w:val="000000"/>
          <w:sz w:val="24"/>
          <w:szCs w:val="24"/>
          <w:lang w:eastAsia="it-IT"/>
        </w:rPr>
        <w:t>;</w:t>
      </w:r>
    </w:p>
    <w:p w14:paraId="2FC3CB53" w14:textId="0B6CD6D3" w:rsidR="008846A9" w:rsidRPr="008846A9"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4) i reati urbanistici di cui all’</w:t>
      </w:r>
      <w:hyperlink r:id="rId78" w:anchor="044" w:history="1">
        <w:r w:rsidRPr="008846A9">
          <w:rPr>
            <w:rFonts w:ascii="Times New Roman" w:eastAsia="Times New Roman" w:hAnsi="Times New Roman" w:cs="Times New Roman"/>
            <w:color w:val="0000FF"/>
            <w:sz w:val="24"/>
            <w:szCs w:val="24"/>
            <w:u w:val="single"/>
            <w:lang w:eastAsia="it-IT"/>
          </w:rPr>
          <w:t>articolo 44, comma 1, lettere b) e c), del testo unico delle disposizioni legislative e regolamentari in materia di edilizia, di cui al decreto del Presidente della Repubblica 6 giugno 2001, n. 380</w:t>
        </w:r>
      </w:hyperlink>
      <w:r w:rsidRPr="008846A9">
        <w:rPr>
          <w:rFonts w:ascii="Times New Roman" w:eastAsia="Times New Roman" w:hAnsi="Times New Roman" w:cs="Times New Roman"/>
          <w:color w:val="000000"/>
          <w:sz w:val="24"/>
          <w:szCs w:val="24"/>
          <w:lang w:eastAsia="it-IT"/>
        </w:rPr>
        <w:t>, con riferimento agli affidamenti aventi ad oggetto lavori o servizi di architettura e ingegneria;</w:t>
      </w:r>
      <w:r w:rsidRPr="008846A9">
        <w:rPr>
          <w:rFonts w:ascii="Times New Roman" w:eastAsia="Times New Roman" w:hAnsi="Times New Roman" w:cs="Times New Roman"/>
          <w:color w:val="000000"/>
          <w:sz w:val="24"/>
          <w:szCs w:val="24"/>
          <w:lang w:eastAsia="it-IT"/>
        </w:rPr>
        <w:br/>
        <w:t>5) i reati previsti dal </w:t>
      </w:r>
      <w:hyperlink r:id="rId79" w:history="1">
        <w:r w:rsidRPr="008846A9">
          <w:rPr>
            <w:rFonts w:ascii="Times New Roman" w:eastAsia="Times New Roman" w:hAnsi="Times New Roman" w:cs="Times New Roman"/>
            <w:color w:val="0000FF"/>
            <w:sz w:val="24"/>
            <w:szCs w:val="24"/>
            <w:u w:val="single"/>
            <w:lang w:eastAsia="it-IT"/>
          </w:rPr>
          <w:t>decreto legislativo 8 giugno 2001, n. 231</w:t>
        </w:r>
      </w:hyperlink>
      <w:r w:rsidRPr="008846A9">
        <w:rPr>
          <w:rFonts w:ascii="Times New Roman" w:eastAsia="Times New Roman" w:hAnsi="Times New Roman" w:cs="Times New Roman"/>
          <w:color w:val="000000"/>
          <w:sz w:val="24"/>
          <w:szCs w:val="24"/>
          <w:lang w:eastAsia="it-IT"/>
        </w:rPr>
        <w:t>.</w:t>
      </w:r>
    </w:p>
    <w:p w14:paraId="055C0673"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367019D8"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5. Le dichiarazioni omesse o non veritiere rese nella stessa gara e diverse da quelle di cui alla lettera b) del comma 3 possono essere utilizzate a supporto della valutazione di gravità riferita agli elementi di cui al comma 3.</w:t>
      </w:r>
    </w:p>
    <w:p w14:paraId="059C4E2C"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6. Costituiscono mezzi di prova adeguati, in relazione al comma 3:</w:t>
      </w:r>
    </w:p>
    <w:p w14:paraId="694F49AE"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a) quanto alla lettera a), i provvedimenti sanzionatori esecutivi resi dall’Autorità garante della concorrenza e del mercato o da altra autorità di settore;</w:t>
      </w:r>
    </w:p>
    <w:p w14:paraId="5760173C"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b) quanto alla lettera b), la presenza di indizi gravi, precisi e concordanti che rendano evidente il ricorrere della situazione escludente;</w:t>
      </w:r>
    </w:p>
    <w:p w14:paraId="4E89FE4B"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c) quanto alla lettera c), l’intervenuta risoluzione per inadempimento o la condanna al risarcimento del danno o ad altre conseguenze comparabili;</w:t>
      </w:r>
    </w:p>
    <w:p w14:paraId="5B337E48"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d) quanto alla lettera d), la emissione di provvedimenti giurisdizionali anche non definitivi;</w:t>
      </w:r>
    </w:p>
    <w:p w14:paraId="2C838DBF"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e) quanto alla lettera e), l'accertamento definitivo della violazione;</w:t>
      </w:r>
    </w:p>
    <w:p w14:paraId="0701C8A5"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f) quanto alla lettera f), gli elementi ivi indicati;</w:t>
      </w:r>
    </w:p>
    <w:p w14:paraId="41B63302" w14:textId="77777777" w:rsidR="00F253F3"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g) quanto alla lettera g), gli atti di cui all’</w:t>
      </w:r>
      <w:hyperlink r:id="rId80" w:anchor="407-bis" w:history="1">
        <w:r w:rsidRPr="008846A9">
          <w:rPr>
            <w:rFonts w:ascii="Times New Roman" w:eastAsia="Times New Roman" w:hAnsi="Times New Roman" w:cs="Times New Roman"/>
            <w:color w:val="0000FF"/>
            <w:sz w:val="24"/>
            <w:szCs w:val="24"/>
            <w:u w:val="single"/>
            <w:lang w:eastAsia="it-IT"/>
          </w:rPr>
          <w:t>articolo 407-bis, comma 1, del codice di procedura penale</w:t>
        </w:r>
      </w:hyperlink>
      <w:r w:rsidRPr="008846A9">
        <w:rPr>
          <w:rFonts w:ascii="Times New Roman" w:eastAsia="Times New Roman" w:hAnsi="Times New Roman" w:cs="Times New Roman"/>
          <w:color w:val="000000"/>
          <w:sz w:val="24"/>
          <w:szCs w:val="24"/>
          <w:lang w:eastAsia="it-IT"/>
        </w:rPr>
        <w:t>, il decreto che dispone il giudizio ai sensi dell’</w:t>
      </w:r>
      <w:hyperlink r:id="rId81" w:anchor="429" w:history="1">
        <w:r w:rsidRPr="008846A9">
          <w:rPr>
            <w:rFonts w:ascii="Times New Roman" w:eastAsia="Times New Roman" w:hAnsi="Times New Roman" w:cs="Times New Roman"/>
            <w:color w:val="0000FF"/>
            <w:sz w:val="24"/>
            <w:szCs w:val="24"/>
            <w:u w:val="single"/>
            <w:lang w:eastAsia="it-IT"/>
          </w:rPr>
          <w:t>articolo 429 del codice di procedura penale</w:t>
        </w:r>
      </w:hyperlink>
      <w:r w:rsidRPr="008846A9">
        <w:rPr>
          <w:rFonts w:ascii="Times New Roman" w:eastAsia="Times New Roman" w:hAnsi="Times New Roman" w:cs="Times New Roman"/>
          <w:color w:val="000000"/>
          <w:sz w:val="24"/>
          <w:szCs w:val="24"/>
          <w:lang w:eastAsia="it-IT"/>
        </w:rPr>
        <w:t>, o eventuali provvedimenti cautelari reali o personali emessi dal giudice penale, la sentenza di condanna non definitiva, il decreto penale di condanna non irrevocabile, la sentenza non irrevocabile di applicazione della pena su richiesta ai sensi dell'</w:t>
      </w:r>
      <w:hyperlink r:id="rId82" w:anchor="444" w:history="1">
        <w:r w:rsidRPr="008846A9">
          <w:rPr>
            <w:rFonts w:ascii="Times New Roman" w:eastAsia="Times New Roman" w:hAnsi="Times New Roman" w:cs="Times New Roman"/>
            <w:color w:val="0000FF"/>
            <w:sz w:val="24"/>
            <w:szCs w:val="24"/>
            <w:u w:val="single"/>
            <w:lang w:eastAsia="it-IT"/>
          </w:rPr>
          <w:t>articolo 444 del codice di procedura penale</w:t>
        </w:r>
      </w:hyperlink>
      <w:r w:rsidRPr="008846A9">
        <w:rPr>
          <w:rFonts w:ascii="Times New Roman" w:eastAsia="Times New Roman" w:hAnsi="Times New Roman" w:cs="Times New Roman"/>
          <w:color w:val="000000"/>
          <w:sz w:val="24"/>
          <w:szCs w:val="24"/>
          <w:lang w:eastAsia="it-IT"/>
        </w:rPr>
        <w:t>;</w:t>
      </w:r>
    </w:p>
    <w:p w14:paraId="586FAFEC" w14:textId="0E5082CA" w:rsidR="008846A9" w:rsidRPr="008846A9" w:rsidRDefault="008846A9" w:rsidP="00F253F3">
      <w:pPr>
        <w:widowControl/>
        <w:autoSpaceDE/>
        <w:autoSpaceDN/>
        <w:spacing w:beforeAutospacing="1"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h) quanto alla lettera h), la sentenza di condanna definitiva, il decreto penale di condanna irrevocabile, e la condanna non definitiva, i provvedimenti cautelari reali o personali, ove emessi dal giudice penale.</w:t>
      </w:r>
    </w:p>
    <w:p w14:paraId="4FBCC494"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17CE456C" w14:textId="77777777" w:rsidR="008846A9" w:rsidRPr="008846A9" w:rsidRDefault="008846A9" w:rsidP="00F253F3">
      <w:pPr>
        <w:widowControl/>
        <w:autoSpaceDE/>
        <w:autoSpaceDN/>
        <w:spacing w:before="100" w:beforeAutospacing="1" w:after="100" w:afterAutospacing="1"/>
        <w:jc w:val="both"/>
        <w:rPr>
          <w:rFonts w:ascii="Times New Roman" w:eastAsia="Times New Roman" w:hAnsi="Times New Roman" w:cs="Times New Roman"/>
          <w:color w:val="000000"/>
          <w:sz w:val="24"/>
          <w:szCs w:val="24"/>
          <w:lang w:eastAsia="it-IT"/>
        </w:rPr>
      </w:pPr>
      <w:r w:rsidRPr="008846A9">
        <w:rPr>
          <w:rFonts w:ascii="Times New Roman" w:eastAsia="Times New Roman" w:hAnsi="Times New Roman" w:cs="Times New Roman"/>
          <w:color w:val="000000"/>
          <w:sz w:val="24"/>
          <w:szCs w:val="24"/>
          <w:lang w:eastAsia="it-IT"/>
        </w:rPr>
        <w:lastRenderedPageBreak/>
        <w:t>8. Il provvedimento di esclusione deve essere motivato in relazione a tutte e tre le condizioni di cui al comma 2.</w:t>
      </w:r>
    </w:p>
    <w:p w14:paraId="178A4599" w14:textId="0E3D78CE" w:rsidR="003533D8" w:rsidRPr="008846A9" w:rsidRDefault="003533D8" w:rsidP="00215BED">
      <w:pPr>
        <w:pStyle w:val="NormaleWeb"/>
        <w:jc w:val="center"/>
        <w:rPr>
          <w:color w:val="000000"/>
        </w:rPr>
      </w:pPr>
      <w:r w:rsidRPr="008846A9">
        <w:rPr>
          <w:color w:val="000000"/>
        </w:rPr>
        <w:t>*****</w:t>
      </w:r>
    </w:p>
    <w:p w14:paraId="2E9CAA31" w14:textId="3864BA4E" w:rsidR="008846A9" w:rsidRPr="008846A9" w:rsidRDefault="003533D8" w:rsidP="008846A9">
      <w:pPr>
        <w:pStyle w:val="NormaleWeb"/>
        <w:jc w:val="both"/>
        <w:rPr>
          <w:color w:val="000000"/>
        </w:rPr>
      </w:pPr>
      <w:r w:rsidRPr="008846A9">
        <w:rPr>
          <w:color w:val="000000"/>
        </w:rPr>
        <w:t>In relazione a quel che precede l’istante, anche in nome e per conto di eventuali soggetti terzi, dichiara di non versare in alcuna delle condizioni che integrano causa di esclusione</w:t>
      </w:r>
      <w:r w:rsidR="009F5A83" w:rsidRPr="008846A9">
        <w:rPr>
          <w:color w:val="000000"/>
        </w:rPr>
        <w:t xml:space="preserve"> automatica</w:t>
      </w:r>
      <w:r w:rsidRPr="008846A9">
        <w:rPr>
          <w:color w:val="000000"/>
        </w:rPr>
        <w:t xml:space="preserve"> ai sensi dell’art.</w:t>
      </w:r>
      <w:r w:rsidR="00F253F3">
        <w:rPr>
          <w:color w:val="000000"/>
        </w:rPr>
        <w:t xml:space="preserve"> 94</w:t>
      </w:r>
      <w:r w:rsidRPr="008846A9">
        <w:rPr>
          <w:color w:val="000000"/>
        </w:rPr>
        <w:t xml:space="preserve"> del Codice degli Appalti</w:t>
      </w:r>
      <w:r w:rsidR="008846A9" w:rsidRPr="008846A9">
        <w:rPr>
          <w:color w:val="000000"/>
        </w:rPr>
        <w:t>.</w:t>
      </w:r>
    </w:p>
    <w:p w14:paraId="5E1D7A37" w14:textId="335C6EBF" w:rsidR="008846A9" w:rsidRPr="008846A9" w:rsidRDefault="008846A9" w:rsidP="008846A9">
      <w:pPr>
        <w:pStyle w:val="NormaleWeb"/>
        <w:jc w:val="both"/>
        <w:rPr>
          <w:color w:val="000000"/>
        </w:rPr>
      </w:pPr>
      <w:r w:rsidRPr="008846A9">
        <w:rPr>
          <w:color w:val="000000"/>
        </w:rPr>
        <w:t>Ai fini dell’accertamento di eventuali cause di esclusione non automatica l’istante dichiara:</w:t>
      </w:r>
    </w:p>
    <w:p w14:paraId="414713E0" w14:textId="361D07D1" w:rsidR="008846A9" w:rsidRPr="008846A9" w:rsidRDefault="008846A9" w:rsidP="008846A9">
      <w:pPr>
        <w:pStyle w:val="NormaleWeb"/>
        <w:jc w:val="both"/>
      </w:pPr>
      <w:r w:rsidRPr="008846A9">
        <w:rPr>
          <w:color w:val="000000"/>
        </w:rPr>
        <w:t>di non aver riportato condanne penali;</w:t>
      </w:r>
    </w:p>
    <w:p w14:paraId="2EF02716" w14:textId="12C1B319" w:rsidR="004E3AA2" w:rsidRPr="008846A9" w:rsidRDefault="004E3AA2" w:rsidP="004E3AA2">
      <w:pPr>
        <w:widowControl/>
        <w:autoSpaceDE/>
        <w:autoSpaceDN/>
        <w:jc w:val="center"/>
        <w:rPr>
          <w:rFonts w:ascii="Times New Roman" w:eastAsia="Times New Roman" w:hAnsi="Times New Roman" w:cs="Times New Roman"/>
          <w:sz w:val="24"/>
          <w:szCs w:val="24"/>
          <w:lang w:eastAsia="it-IT"/>
        </w:rPr>
      </w:pPr>
    </w:p>
    <w:p w14:paraId="4E185015" w14:textId="133A8E41" w:rsidR="004E3AA2" w:rsidRPr="008846A9" w:rsidRDefault="008846A9"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 xml:space="preserve">ovvero </w:t>
      </w:r>
      <w:r w:rsidR="00215BED" w:rsidRPr="008846A9">
        <w:rPr>
          <w:rFonts w:ascii="Times New Roman" w:eastAsia="Times New Roman" w:hAnsi="Times New Roman" w:cs="Times New Roman"/>
          <w:sz w:val="24"/>
          <w:szCs w:val="24"/>
          <w:lang w:eastAsia="it-IT"/>
        </w:rPr>
        <w:t>di aver riportato le seguenti condanne: (indicare il/i soggetto/i specificando ruolo, imputazione,</w:t>
      </w:r>
      <w:r w:rsidR="00215BED" w:rsidRPr="008846A9">
        <w:rPr>
          <w:rFonts w:ascii="Times New Roman" w:eastAsia="Times New Roman" w:hAnsi="Times New Roman" w:cs="Times New Roman"/>
          <w:sz w:val="24"/>
          <w:szCs w:val="24"/>
          <w:lang w:eastAsia="it-IT"/>
        </w:rPr>
        <w:br/>
        <w:t>condanna)</w:t>
      </w:r>
      <w:r w:rsidR="00215BED" w:rsidRPr="008846A9">
        <w:rPr>
          <w:rFonts w:ascii="Times New Roman" w:eastAsia="Times New Roman" w:hAnsi="Times New Roman" w:cs="Times New Roman"/>
          <w:sz w:val="24"/>
          <w:szCs w:val="24"/>
          <w:lang w:eastAsia="it-IT"/>
        </w:rPr>
        <w:br/>
        <w:t>__________________________________________________________________________________</w:t>
      </w:r>
      <w:r w:rsidR="004E3AA2" w:rsidRPr="008846A9">
        <w:rPr>
          <w:rFonts w:ascii="Times New Roman" w:eastAsia="Times New Roman" w:hAnsi="Times New Roman" w:cs="Times New Roman"/>
          <w:sz w:val="24"/>
          <w:szCs w:val="24"/>
          <w:lang w:eastAsia="it-IT"/>
        </w:rPr>
        <w:t>____________________________________________________________________________</w:t>
      </w:r>
      <w:r w:rsidR="00215BED" w:rsidRPr="008846A9">
        <w:rPr>
          <w:rFonts w:ascii="Times New Roman" w:eastAsia="Times New Roman" w:hAnsi="Times New Roman" w:cs="Times New Roman"/>
          <w:sz w:val="24"/>
          <w:szCs w:val="24"/>
          <w:lang w:eastAsia="it-IT"/>
        </w:rPr>
        <w:br/>
        <w:t>__________________________________________________________________________________</w:t>
      </w:r>
      <w:r w:rsidR="004E3AA2" w:rsidRPr="008846A9">
        <w:rPr>
          <w:rFonts w:ascii="Times New Roman" w:eastAsia="Times New Roman" w:hAnsi="Times New Roman" w:cs="Times New Roman"/>
          <w:sz w:val="24"/>
          <w:szCs w:val="24"/>
          <w:lang w:eastAsia="it-IT"/>
        </w:rPr>
        <w:t>___________________________________________________________________________________________________________________________________________________________</w:t>
      </w:r>
      <w:r w:rsidR="00215BED" w:rsidRPr="008846A9">
        <w:rPr>
          <w:rFonts w:ascii="Times New Roman" w:eastAsia="Times New Roman" w:hAnsi="Times New Roman" w:cs="Times New Roman"/>
          <w:sz w:val="24"/>
          <w:szCs w:val="24"/>
          <w:lang w:eastAsia="it-IT"/>
        </w:rPr>
        <w:br/>
        <w:t>__________________________________________________________________________________</w:t>
      </w:r>
      <w:r w:rsidR="00215BED" w:rsidRPr="008846A9">
        <w:rPr>
          <w:rFonts w:ascii="Times New Roman" w:eastAsia="Times New Roman" w:hAnsi="Times New Roman" w:cs="Times New Roman"/>
          <w:sz w:val="24"/>
          <w:szCs w:val="24"/>
          <w:lang w:eastAsia="it-IT"/>
        </w:rPr>
        <w:br/>
        <w:t>__________________________________________________________________________</w:t>
      </w:r>
      <w:r w:rsidR="00215BED" w:rsidRPr="008846A9">
        <w:rPr>
          <w:rFonts w:ascii="Times New Roman" w:eastAsia="Times New Roman" w:hAnsi="Times New Roman" w:cs="Times New Roman"/>
          <w:sz w:val="24"/>
          <w:szCs w:val="24"/>
          <w:lang w:eastAsia="it-IT"/>
        </w:rPr>
        <w:br/>
      </w:r>
    </w:p>
    <w:p w14:paraId="15C50E59" w14:textId="77777777"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2. che non sussiste la causa di decadenza, di sospensione o di divieto previste dall’articolo 67 del decreto</w:t>
      </w:r>
      <w:r w:rsidR="004E3AA2"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legislativo 6 settembre 2011, n. 159 o di un tentativo di infiltrazione mafiosa di cui all’articolo 84,</w:t>
      </w:r>
      <w:r w:rsidR="004E3AA2"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comma 4, del medesimo decreto;</w:t>
      </w:r>
    </w:p>
    <w:p w14:paraId="43C42235" w14:textId="77777777" w:rsidR="004E3AA2" w:rsidRPr="008846A9" w:rsidRDefault="004E3AA2" w:rsidP="004E3AA2">
      <w:pPr>
        <w:widowControl/>
        <w:autoSpaceDE/>
        <w:autoSpaceDN/>
        <w:jc w:val="both"/>
        <w:rPr>
          <w:rFonts w:ascii="Times New Roman" w:eastAsia="Times New Roman" w:hAnsi="Times New Roman" w:cs="Times New Roman"/>
          <w:sz w:val="24"/>
          <w:szCs w:val="24"/>
          <w:lang w:eastAsia="it-IT"/>
        </w:rPr>
      </w:pPr>
    </w:p>
    <w:p w14:paraId="566115BB" w14:textId="487019AC"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3. che l’operatore economico non ha commesso violazioni gravi, definitivamente accertate, rispetto agli</w:t>
      </w:r>
      <w:r w:rsidR="004E3AA2"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obblighi relativi al pagamento delle imposte e tasse o dei contributi previdenziali,</w:t>
      </w:r>
      <w:r w:rsidR="004E3AA2"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secondo</w:t>
      </w:r>
      <w:r w:rsidR="004E3AA2"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la</w:t>
      </w:r>
      <w:r w:rsidRPr="008846A9">
        <w:rPr>
          <w:rFonts w:ascii="Times New Roman" w:eastAsia="Times New Roman" w:hAnsi="Times New Roman" w:cs="Times New Roman"/>
          <w:sz w:val="24"/>
          <w:szCs w:val="24"/>
          <w:lang w:eastAsia="it-IT"/>
        </w:rPr>
        <w:br/>
        <w:t>legislazione italiana o quella dello Stato in cui sono stabiliti</w:t>
      </w:r>
      <w:r w:rsidR="004E3AA2"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ed indica all’uopo i seguenti dati:</w:t>
      </w:r>
    </w:p>
    <w:p w14:paraId="658B95E7" w14:textId="77777777" w:rsidR="004E3AA2" w:rsidRPr="008846A9" w:rsidRDefault="004E3AA2" w:rsidP="00215BED">
      <w:pPr>
        <w:widowControl/>
        <w:autoSpaceDE/>
        <w:autoSpaceDN/>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 xml:space="preserve">a) </w:t>
      </w:r>
      <w:r w:rsidR="00215BED" w:rsidRPr="008846A9">
        <w:rPr>
          <w:rFonts w:ascii="Times New Roman" w:eastAsia="Times New Roman" w:hAnsi="Times New Roman" w:cs="Times New Roman"/>
          <w:sz w:val="24"/>
          <w:szCs w:val="24"/>
          <w:lang w:eastAsia="it-IT"/>
        </w:rPr>
        <w:t>Ufficio Locale dell’Agenzia delle Entrate competente:</w:t>
      </w:r>
      <w:r w:rsidR="00215BED" w:rsidRPr="008846A9">
        <w:rPr>
          <w:rFonts w:ascii="Times New Roman" w:eastAsia="Times New Roman" w:hAnsi="Times New Roman" w:cs="Times New Roman"/>
          <w:sz w:val="24"/>
          <w:szCs w:val="24"/>
          <w:lang w:eastAsia="it-IT"/>
        </w:rPr>
        <w:br/>
      </w:r>
      <w:r w:rsidRPr="008846A9">
        <w:rPr>
          <w:rFonts w:ascii="Times New Roman" w:eastAsia="Times New Roman" w:hAnsi="Times New Roman" w:cs="Times New Roman"/>
          <w:sz w:val="24"/>
          <w:szCs w:val="24"/>
          <w:lang w:eastAsia="it-IT"/>
        </w:rPr>
        <w:t xml:space="preserve">b) </w:t>
      </w:r>
      <w:r w:rsidR="00215BED" w:rsidRPr="008846A9">
        <w:rPr>
          <w:rFonts w:ascii="Times New Roman" w:eastAsia="Times New Roman" w:hAnsi="Times New Roman" w:cs="Times New Roman"/>
          <w:sz w:val="24"/>
          <w:szCs w:val="24"/>
          <w:lang w:eastAsia="it-IT"/>
        </w:rPr>
        <w:t>Indirizzo: ______________________________________________________;</w:t>
      </w:r>
      <w:r w:rsidR="00215BED" w:rsidRPr="008846A9">
        <w:rPr>
          <w:rFonts w:ascii="Times New Roman" w:eastAsia="Times New Roman" w:hAnsi="Times New Roman" w:cs="Times New Roman"/>
          <w:sz w:val="24"/>
          <w:szCs w:val="24"/>
          <w:lang w:eastAsia="it-IT"/>
        </w:rPr>
        <w:br/>
      </w:r>
      <w:r w:rsidRPr="008846A9">
        <w:rPr>
          <w:rFonts w:ascii="Times New Roman" w:eastAsia="Times New Roman" w:hAnsi="Times New Roman" w:cs="Times New Roman"/>
          <w:sz w:val="24"/>
          <w:szCs w:val="24"/>
          <w:lang w:eastAsia="it-IT"/>
        </w:rPr>
        <w:t>c)</w:t>
      </w:r>
      <w:r w:rsidR="00215BED" w:rsidRPr="008846A9">
        <w:rPr>
          <w:rFonts w:ascii="Times New Roman" w:eastAsia="Times New Roman" w:hAnsi="Times New Roman" w:cs="Times New Roman"/>
          <w:sz w:val="24"/>
          <w:szCs w:val="24"/>
          <w:lang w:eastAsia="it-IT"/>
        </w:rPr>
        <w:t>. numero di telefono: ______________________________________________;</w:t>
      </w:r>
      <w:r w:rsidR="00215BED" w:rsidRPr="008846A9">
        <w:rPr>
          <w:rFonts w:ascii="Times New Roman" w:eastAsia="Times New Roman" w:hAnsi="Times New Roman" w:cs="Times New Roman"/>
          <w:sz w:val="24"/>
          <w:szCs w:val="24"/>
          <w:lang w:eastAsia="it-IT"/>
        </w:rPr>
        <w:br/>
      </w:r>
      <w:r w:rsidRPr="008846A9">
        <w:rPr>
          <w:rFonts w:ascii="Times New Roman" w:eastAsia="Times New Roman" w:hAnsi="Times New Roman" w:cs="Times New Roman"/>
          <w:sz w:val="24"/>
          <w:szCs w:val="24"/>
          <w:lang w:eastAsia="it-IT"/>
        </w:rPr>
        <w:t>d)</w:t>
      </w:r>
      <w:r w:rsidR="00215BED" w:rsidRPr="008846A9">
        <w:rPr>
          <w:rFonts w:ascii="Times New Roman" w:eastAsia="Times New Roman" w:hAnsi="Times New Roman" w:cs="Times New Roman"/>
          <w:sz w:val="24"/>
          <w:szCs w:val="24"/>
          <w:lang w:eastAsia="it-IT"/>
        </w:rPr>
        <w:t xml:space="preserve">. </w:t>
      </w:r>
      <w:proofErr w:type="spellStart"/>
      <w:r w:rsidR="00215BED" w:rsidRPr="008846A9">
        <w:rPr>
          <w:rFonts w:ascii="Times New Roman" w:eastAsia="Times New Roman" w:hAnsi="Times New Roman" w:cs="Times New Roman"/>
          <w:sz w:val="24"/>
          <w:szCs w:val="24"/>
          <w:lang w:eastAsia="it-IT"/>
        </w:rPr>
        <w:t>pec</w:t>
      </w:r>
      <w:proofErr w:type="spellEnd"/>
      <w:r w:rsidR="00215BED" w:rsidRPr="008846A9">
        <w:rPr>
          <w:rFonts w:ascii="Times New Roman" w:eastAsia="Times New Roman" w:hAnsi="Times New Roman" w:cs="Times New Roman"/>
          <w:sz w:val="24"/>
          <w:szCs w:val="24"/>
          <w:lang w:eastAsia="it-IT"/>
        </w:rPr>
        <w:t>, fax e/o e-mail: __________________________________________________;</w:t>
      </w:r>
      <w:r w:rsidR="00215BED" w:rsidRPr="008846A9">
        <w:rPr>
          <w:rFonts w:ascii="Times New Roman" w:eastAsia="Times New Roman" w:hAnsi="Times New Roman" w:cs="Times New Roman"/>
          <w:sz w:val="24"/>
          <w:szCs w:val="24"/>
          <w:lang w:eastAsia="it-IT"/>
        </w:rPr>
        <w:br/>
      </w:r>
    </w:p>
    <w:p w14:paraId="37029922" w14:textId="73F2AE10"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4. che l’operatore economico non ha commesso gravi infrazioni debitamente accertate alle norme in</w:t>
      </w:r>
      <w:r w:rsidRPr="008846A9">
        <w:rPr>
          <w:rFonts w:ascii="Times New Roman" w:eastAsia="Times New Roman" w:hAnsi="Times New Roman" w:cs="Times New Roman"/>
          <w:sz w:val="24"/>
          <w:szCs w:val="24"/>
          <w:lang w:eastAsia="it-IT"/>
        </w:rPr>
        <w:br/>
        <w:t>materia di salute e sicurezza sul lavoro</w:t>
      </w:r>
      <w:r w:rsidR="008846A9" w:rsidRPr="008846A9">
        <w:rPr>
          <w:rFonts w:ascii="Times New Roman" w:eastAsia="Times New Roman" w:hAnsi="Times New Roman" w:cs="Times New Roman"/>
          <w:sz w:val="24"/>
          <w:szCs w:val="24"/>
          <w:lang w:eastAsia="it-IT"/>
        </w:rPr>
        <w:t>;</w:t>
      </w:r>
    </w:p>
    <w:p w14:paraId="79B97B80" w14:textId="4B4F5B38"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br/>
        <w:t>5. che l’operatore economico non si trova in stato di fallimento, di liquidazione coatta, di concordato</w:t>
      </w:r>
      <w:r w:rsidRPr="008846A9">
        <w:rPr>
          <w:rFonts w:ascii="Times New Roman" w:eastAsia="Times New Roman" w:hAnsi="Times New Roman" w:cs="Times New Roman"/>
          <w:sz w:val="24"/>
          <w:szCs w:val="24"/>
          <w:lang w:eastAsia="it-IT"/>
        </w:rPr>
        <w:br/>
        <w:t>preventivo, salvo il caso di concordato con continuità aziendale, o nei cui riguardi non è in corso un</w:t>
      </w:r>
      <w:r w:rsidRPr="008846A9">
        <w:rPr>
          <w:rFonts w:ascii="Times New Roman" w:eastAsia="Times New Roman" w:hAnsi="Times New Roman" w:cs="Times New Roman"/>
          <w:sz w:val="24"/>
          <w:szCs w:val="24"/>
          <w:lang w:eastAsia="it-IT"/>
        </w:rPr>
        <w:br/>
        <w:t>procedimento per la dichiarazione di una di tali situazioni;</w:t>
      </w:r>
    </w:p>
    <w:p w14:paraId="5BC3C8A5" w14:textId="77777777" w:rsidR="004E3AA2" w:rsidRPr="008846A9" w:rsidRDefault="004E3AA2" w:rsidP="004E3AA2">
      <w:pPr>
        <w:widowControl/>
        <w:autoSpaceDE/>
        <w:autoSpaceDN/>
        <w:jc w:val="both"/>
        <w:rPr>
          <w:rFonts w:ascii="Times New Roman" w:eastAsia="Times New Roman" w:hAnsi="Times New Roman" w:cs="Times New Roman"/>
          <w:sz w:val="24"/>
          <w:szCs w:val="24"/>
          <w:lang w:eastAsia="it-IT"/>
        </w:rPr>
      </w:pPr>
    </w:p>
    <w:p w14:paraId="00F5588F" w14:textId="269A827F"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6. che l’operatore economico non si è reso colpevole di gravi illeciti professionali, tali da rendere dubbia la</w:t>
      </w:r>
      <w:r w:rsidR="00FD3EBC">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sua integrità o affidabilità;</w:t>
      </w:r>
    </w:p>
    <w:p w14:paraId="5F5307AA" w14:textId="77777777" w:rsidR="004E3AA2" w:rsidRPr="008846A9" w:rsidRDefault="004E3AA2" w:rsidP="004E3AA2">
      <w:pPr>
        <w:widowControl/>
        <w:autoSpaceDE/>
        <w:autoSpaceDN/>
        <w:jc w:val="both"/>
        <w:rPr>
          <w:rFonts w:ascii="Times New Roman" w:eastAsia="Times New Roman" w:hAnsi="Times New Roman" w:cs="Times New Roman"/>
          <w:sz w:val="24"/>
          <w:szCs w:val="24"/>
          <w:lang w:eastAsia="it-IT"/>
        </w:rPr>
      </w:pPr>
    </w:p>
    <w:p w14:paraId="0F59FAED" w14:textId="7C7143B4"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7. che la propria partecipazione non determina una situazione di conflitto di interesse, non diversamente risolvibile;</w:t>
      </w:r>
    </w:p>
    <w:p w14:paraId="09FBFFD6" w14:textId="77777777" w:rsidR="004E3AA2" w:rsidRPr="008846A9" w:rsidRDefault="004E3AA2" w:rsidP="004E3AA2">
      <w:pPr>
        <w:widowControl/>
        <w:autoSpaceDE/>
        <w:autoSpaceDN/>
        <w:jc w:val="both"/>
        <w:rPr>
          <w:rFonts w:ascii="Times New Roman" w:eastAsia="Times New Roman" w:hAnsi="Times New Roman" w:cs="Times New Roman"/>
          <w:sz w:val="24"/>
          <w:szCs w:val="24"/>
          <w:lang w:eastAsia="it-IT"/>
        </w:rPr>
      </w:pPr>
    </w:p>
    <w:p w14:paraId="23926EE3" w14:textId="4F7A471C"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lastRenderedPageBreak/>
        <w:t>8. che la propria partecipazione non determina una distorsione della concorrenza derivante dal proprio</w:t>
      </w:r>
      <w:r w:rsidRPr="008846A9">
        <w:rPr>
          <w:rFonts w:ascii="Times New Roman" w:eastAsia="Times New Roman" w:hAnsi="Times New Roman" w:cs="Times New Roman"/>
          <w:sz w:val="24"/>
          <w:szCs w:val="24"/>
          <w:lang w:eastAsia="it-IT"/>
        </w:rPr>
        <w:br/>
        <w:t>precedente coinvolgimento nella preparazione della procedura d’appalto che non possa essere risolta con misure meno intrusive;</w:t>
      </w:r>
    </w:p>
    <w:p w14:paraId="43B4D281" w14:textId="77777777"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br/>
        <w:t>9. che l’operatore economico non è stato soggetto alla sanzione interdittiva di cui all’articolo 9, comma 2,</w:t>
      </w:r>
      <w:r w:rsidRPr="008846A9">
        <w:rPr>
          <w:rFonts w:ascii="Times New Roman" w:eastAsia="Times New Roman" w:hAnsi="Times New Roman" w:cs="Times New Roman"/>
          <w:sz w:val="24"/>
          <w:szCs w:val="24"/>
          <w:lang w:eastAsia="it-IT"/>
        </w:rPr>
        <w:br/>
        <w:t>lettera c) del decreto legislativo 8 giugno 2001, n. 231 o ad altra sanzione che comporta il divieto di</w:t>
      </w:r>
      <w:r w:rsidRPr="008846A9">
        <w:rPr>
          <w:rFonts w:ascii="Times New Roman" w:eastAsia="Times New Roman" w:hAnsi="Times New Roman" w:cs="Times New Roman"/>
          <w:sz w:val="24"/>
          <w:szCs w:val="24"/>
          <w:lang w:eastAsia="it-IT"/>
        </w:rPr>
        <w:br/>
        <w:t>contrarre con la pubblica amministrazione, compresi i provvedimenti interdittivi di cui all’articolo14 del</w:t>
      </w:r>
      <w:r w:rsidRPr="008846A9">
        <w:rPr>
          <w:rFonts w:ascii="Times New Roman" w:eastAsia="Times New Roman" w:hAnsi="Times New Roman" w:cs="Times New Roman"/>
          <w:sz w:val="24"/>
          <w:szCs w:val="24"/>
          <w:lang w:eastAsia="it-IT"/>
        </w:rPr>
        <w:br/>
        <w:t>decreto legislativo 9 aprile 2008, n. 81;</w:t>
      </w:r>
    </w:p>
    <w:p w14:paraId="0AFC891D" w14:textId="77777777" w:rsidR="004E3AA2" w:rsidRPr="008846A9" w:rsidRDefault="004E3AA2" w:rsidP="004E3AA2">
      <w:pPr>
        <w:widowControl/>
        <w:autoSpaceDE/>
        <w:autoSpaceDN/>
        <w:jc w:val="both"/>
        <w:rPr>
          <w:rFonts w:ascii="Times New Roman" w:eastAsia="Times New Roman" w:hAnsi="Times New Roman" w:cs="Times New Roman"/>
          <w:sz w:val="24"/>
          <w:szCs w:val="24"/>
          <w:lang w:eastAsia="it-IT"/>
        </w:rPr>
      </w:pPr>
    </w:p>
    <w:p w14:paraId="1524E6BE" w14:textId="77777777"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10. che l’operatore economico non è iscritto nel casellario informatico tenuto dall’Osservatorio dell’ANAC</w:t>
      </w:r>
      <w:r w:rsidRPr="008846A9">
        <w:rPr>
          <w:rFonts w:ascii="Times New Roman" w:eastAsia="Times New Roman" w:hAnsi="Times New Roman" w:cs="Times New Roman"/>
          <w:sz w:val="24"/>
          <w:szCs w:val="24"/>
          <w:lang w:eastAsia="it-IT"/>
        </w:rPr>
        <w:br/>
        <w:t>per aver presentato false dichiarazioni o falsa documentazione ai fini del rilascio dell’attestazione di</w:t>
      </w:r>
      <w:r w:rsidRPr="008846A9">
        <w:rPr>
          <w:rFonts w:ascii="Times New Roman" w:eastAsia="Times New Roman" w:hAnsi="Times New Roman" w:cs="Times New Roman"/>
          <w:sz w:val="24"/>
          <w:szCs w:val="24"/>
          <w:lang w:eastAsia="it-IT"/>
        </w:rPr>
        <w:br/>
        <w:t>qualificazione, per il periodo durante il quale perdura l’iscrizione;</w:t>
      </w:r>
    </w:p>
    <w:p w14:paraId="43B4CC42" w14:textId="77777777" w:rsidR="004E3AA2" w:rsidRPr="008846A9" w:rsidRDefault="004E3AA2" w:rsidP="004E3AA2">
      <w:pPr>
        <w:widowControl/>
        <w:autoSpaceDE/>
        <w:autoSpaceDN/>
        <w:jc w:val="both"/>
        <w:rPr>
          <w:rFonts w:ascii="Times New Roman" w:eastAsia="Times New Roman" w:hAnsi="Times New Roman" w:cs="Times New Roman"/>
          <w:sz w:val="24"/>
          <w:szCs w:val="24"/>
          <w:lang w:eastAsia="it-IT"/>
        </w:rPr>
      </w:pPr>
    </w:p>
    <w:p w14:paraId="0A0CD386" w14:textId="77777777" w:rsidR="004E3AA2"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11. che l’operatore economico non ha violato il divieto di intestazione fiduciaria di cui all’articolo 17 della</w:t>
      </w:r>
      <w:r w:rsidRPr="008846A9">
        <w:rPr>
          <w:rFonts w:ascii="Times New Roman" w:eastAsia="Times New Roman" w:hAnsi="Times New Roman" w:cs="Times New Roman"/>
          <w:sz w:val="24"/>
          <w:szCs w:val="24"/>
          <w:lang w:eastAsia="it-IT"/>
        </w:rPr>
        <w:br/>
        <w:t>legge 19 marzo 1990, n. 55;</w:t>
      </w:r>
    </w:p>
    <w:p w14:paraId="291B8376" w14:textId="77777777" w:rsidR="004E3AA2" w:rsidRPr="008846A9" w:rsidRDefault="004E3AA2" w:rsidP="004E3AA2">
      <w:pPr>
        <w:widowControl/>
        <w:autoSpaceDE/>
        <w:autoSpaceDN/>
        <w:jc w:val="both"/>
        <w:rPr>
          <w:rFonts w:ascii="Times New Roman" w:eastAsia="Times New Roman" w:hAnsi="Times New Roman" w:cs="Times New Roman"/>
          <w:sz w:val="24"/>
          <w:szCs w:val="24"/>
          <w:lang w:eastAsia="it-IT"/>
        </w:rPr>
      </w:pPr>
    </w:p>
    <w:p w14:paraId="1F8F2028" w14:textId="77777777"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12. che, ai sensi dell’art. 17 della legge 12.03.1999, n. 68:</w:t>
      </w:r>
      <w:r w:rsidRPr="008846A9">
        <w:rPr>
          <w:rFonts w:ascii="Times New Roman" w:eastAsia="Times New Roman" w:hAnsi="Times New Roman" w:cs="Times New Roman"/>
          <w:sz w:val="24"/>
          <w:szCs w:val="24"/>
          <w:lang w:eastAsia="it-IT"/>
        </w:rPr>
        <w:br/>
        <w:t>(Barrare la casella di interesse)</w:t>
      </w:r>
    </w:p>
    <w:p w14:paraId="50D173A6" w14:textId="1FEBEED3"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sym w:font="Symbol" w:char="F071"/>
      </w:r>
      <w:r w:rsidRPr="008846A9">
        <w:rPr>
          <w:rFonts w:ascii="Times New Roman" w:eastAsia="Times New Roman" w:hAnsi="Times New Roman" w:cs="Times New Roman"/>
          <w:sz w:val="24"/>
          <w:szCs w:val="24"/>
          <w:lang w:eastAsia="it-IT"/>
        </w:rPr>
        <w:t xml:space="preserve"> l’operatore economico è in regola con le norme che disciplinano il diritto al lavoro dei disabili</w:t>
      </w:r>
      <w:r w:rsidRPr="008846A9">
        <w:rPr>
          <w:rFonts w:ascii="Times New Roman" w:eastAsia="Times New Roman" w:hAnsi="Times New Roman" w:cs="Times New Roman"/>
          <w:sz w:val="24"/>
          <w:szCs w:val="24"/>
          <w:lang w:eastAsia="it-IT"/>
        </w:rPr>
        <w:br/>
        <w:t xml:space="preserve">poiché ha ottemperato alle disposizioni contenute nella </w:t>
      </w:r>
      <w:r w:rsidR="008846A9" w:rsidRPr="008846A9">
        <w:rPr>
          <w:rFonts w:ascii="Times New Roman" w:eastAsia="Times New Roman" w:hAnsi="Times New Roman" w:cs="Times New Roman"/>
          <w:sz w:val="24"/>
          <w:szCs w:val="24"/>
          <w:lang w:eastAsia="it-IT"/>
        </w:rPr>
        <w:t>l</w:t>
      </w:r>
      <w:r w:rsidRPr="008846A9">
        <w:rPr>
          <w:rFonts w:ascii="Times New Roman" w:eastAsia="Times New Roman" w:hAnsi="Times New Roman" w:cs="Times New Roman"/>
          <w:sz w:val="24"/>
          <w:szCs w:val="24"/>
          <w:lang w:eastAsia="it-IT"/>
        </w:rPr>
        <w:t>egge 68/99 o</w:t>
      </w:r>
      <w:r w:rsidRPr="008846A9">
        <w:rPr>
          <w:rFonts w:ascii="Times New Roman" w:eastAsia="Times New Roman" w:hAnsi="Times New Roman" w:cs="Times New Roman"/>
          <w:sz w:val="24"/>
          <w:szCs w:val="24"/>
          <w:lang w:eastAsia="it-IT"/>
        </w:rPr>
        <w:br/>
        <w:t>__________________(indicare la Legge Stato estero). Gli adempimenti sono stati eseguiti presso</w:t>
      </w:r>
      <w:r w:rsidRPr="008846A9">
        <w:rPr>
          <w:rFonts w:ascii="Times New Roman" w:eastAsia="Times New Roman" w:hAnsi="Times New Roman" w:cs="Times New Roman"/>
          <w:sz w:val="24"/>
          <w:szCs w:val="24"/>
          <w:lang w:eastAsia="it-IT"/>
        </w:rPr>
        <w:br/>
        <w:t>l’Ufficio _________________________di _________________, Via ________________________n.</w:t>
      </w:r>
      <w:r w:rsidRPr="008846A9">
        <w:rPr>
          <w:rFonts w:ascii="Times New Roman" w:eastAsia="Times New Roman" w:hAnsi="Times New Roman" w:cs="Times New Roman"/>
          <w:sz w:val="24"/>
          <w:szCs w:val="24"/>
          <w:lang w:eastAsia="it-IT"/>
        </w:rPr>
        <w:br/>
        <w:t>___________ fax _____________ e-mail _____________________________;</w:t>
      </w:r>
    </w:p>
    <w:p w14:paraId="0E4E8E56" w14:textId="77777777"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sym w:font="Symbol" w:char="F071"/>
      </w:r>
      <w:r w:rsidRPr="008846A9">
        <w:rPr>
          <w:rFonts w:ascii="Times New Roman" w:eastAsia="Times New Roman" w:hAnsi="Times New Roman" w:cs="Times New Roman"/>
          <w:sz w:val="24"/>
          <w:szCs w:val="24"/>
          <w:lang w:eastAsia="it-IT"/>
        </w:rPr>
        <w:t xml:space="preserve"> l’operatore economico non è soggetto agli obblighi di assunzione obbligatoria previsti dalla Legge</w:t>
      </w:r>
      <w:r w:rsidRPr="008846A9">
        <w:rPr>
          <w:rFonts w:ascii="Times New Roman" w:eastAsia="Times New Roman" w:hAnsi="Times New Roman" w:cs="Times New Roman"/>
          <w:sz w:val="24"/>
          <w:szCs w:val="24"/>
          <w:lang w:eastAsia="it-IT"/>
        </w:rPr>
        <w:br/>
        <w:t>68/99 per i seguenti motivi:</w:t>
      </w:r>
      <w:r w:rsidR="009237EC"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[indicare i motivi di esenzione]</w:t>
      </w:r>
      <w:r w:rsidR="009237EC"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_________________________________________________________________________</w:t>
      </w:r>
      <w:r w:rsidRPr="008846A9">
        <w:rPr>
          <w:rFonts w:ascii="Times New Roman" w:eastAsia="Times New Roman" w:hAnsi="Times New Roman" w:cs="Times New Roman"/>
          <w:sz w:val="24"/>
          <w:szCs w:val="24"/>
          <w:lang w:eastAsia="it-IT"/>
        </w:rPr>
        <w:br/>
      </w:r>
      <w:r w:rsidRPr="008846A9">
        <w:rPr>
          <w:rFonts w:ascii="Times New Roman" w:eastAsia="Times New Roman" w:hAnsi="Times New Roman" w:cs="Times New Roman"/>
          <w:sz w:val="24"/>
          <w:szCs w:val="24"/>
          <w:lang w:eastAsia="it-IT"/>
        </w:rPr>
        <w:sym w:font="Symbol" w:char="F071"/>
      </w:r>
      <w:r w:rsidRPr="008846A9">
        <w:rPr>
          <w:rFonts w:ascii="Times New Roman" w:eastAsia="Times New Roman" w:hAnsi="Times New Roman" w:cs="Times New Roman"/>
          <w:sz w:val="24"/>
          <w:szCs w:val="24"/>
          <w:lang w:eastAsia="it-IT"/>
        </w:rPr>
        <w:t xml:space="preserve"> in _____________________(Stato estero) non esiste una normativa sull’assunzione obbligatoria dei</w:t>
      </w:r>
      <w:r w:rsidRPr="008846A9">
        <w:rPr>
          <w:rFonts w:ascii="Times New Roman" w:eastAsia="Times New Roman" w:hAnsi="Times New Roman" w:cs="Times New Roman"/>
          <w:sz w:val="24"/>
          <w:szCs w:val="24"/>
          <w:lang w:eastAsia="it-IT"/>
        </w:rPr>
        <w:br/>
        <w:t>disabili;</w:t>
      </w:r>
      <w:r w:rsidRPr="008846A9">
        <w:rPr>
          <w:rFonts w:ascii="Times New Roman" w:eastAsia="Times New Roman" w:hAnsi="Times New Roman" w:cs="Times New Roman"/>
          <w:sz w:val="24"/>
          <w:szCs w:val="24"/>
          <w:lang w:eastAsia="it-IT"/>
        </w:rPr>
        <w:br/>
      </w:r>
    </w:p>
    <w:p w14:paraId="76B72359" w14:textId="77777777"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13.</w:t>
      </w:r>
      <w:r w:rsidR="009237EC"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che l’operatore economico:</w:t>
      </w:r>
    </w:p>
    <w:p w14:paraId="6AD410AE" w14:textId="77777777"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(Barrare la casella di interesse)</w:t>
      </w:r>
    </w:p>
    <w:p w14:paraId="6490CD15" w14:textId="77777777" w:rsidR="009237EC" w:rsidRPr="008846A9" w:rsidRDefault="00215BED" w:rsidP="009237EC">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sym w:font="Symbol" w:char="F071"/>
      </w:r>
      <w:r w:rsidRPr="008846A9">
        <w:rPr>
          <w:rFonts w:ascii="Times New Roman" w:eastAsia="Times New Roman" w:hAnsi="Times New Roman" w:cs="Times New Roman"/>
          <w:sz w:val="24"/>
          <w:szCs w:val="24"/>
          <w:lang w:eastAsia="it-IT"/>
        </w:rPr>
        <w:t xml:space="preserve"> non è stato vittima dei reati previsti e puniti dagli artt. 317 e 629 c.p., aggravati ai sensi dell’art. 7</w:t>
      </w:r>
      <w:r w:rsidRPr="008846A9">
        <w:rPr>
          <w:rFonts w:ascii="Times New Roman" w:eastAsia="Times New Roman" w:hAnsi="Times New Roman" w:cs="Times New Roman"/>
          <w:sz w:val="24"/>
          <w:szCs w:val="24"/>
          <w:lang w:eastAsia="it-IT"/>
        </w:rPr>
        <w:br/>
        <w:t>del decreto legge 13 maggio 1991, n. 152, convertito, con modificazioni, dalla legge 12 luglio 1991</w:t>
      </w:r>
      <w:r w:rsidRPr="008846A9">
        <w:rPr>
          <w:rFonts w:ascii="Times New Roman" w:eastAsia="Times New Roman" w:hAnsi="Times New Roman" w:cs="Times New Roman"/>
          <w:sz w:val="24"/>
          <w:szCs w:val="24"/>
          <w:lang w:eastAsia="it-IT"/>
        </w:rPr>
        <w:br/>
        <w:t>n. 203</w:t>
      </w:r>
      <w:r w:rsidR="009237EC" w:rsidRPr="008846A9">
        <w:rPr>
          <w:rFonts w:ascii="Times New Roman" w:eastAsia="Times New Roman" w:hAnsi="Times New Roman" w:cs="Times New Roman"/>
          <w:sz w:val="24"/>
          <w:szCs w:val="24"/>
          <w:lang w:eastAsia="it-IT"/>
        </w:rPr>
        <w:t>;</w:t>
      </w:r>
    </w:p>
    <w:p w14:paraId="221891CC" w14:textId="77777777" w:rsidR="009237EC" w:rsidRPr="008846A9" w:rsidRDefault="009237EC" w:rsidP="009237EC">
      <w:pPr>
        <w:widowControl/>
        <w:autoSpaceDE/>
        <w:autoSpaceDN/>
        <w:jc w:val="both"/>
        <w:rPr>
          <w:rFonts w:ascii="Times New Roman" w:eastAsia="Times New Roman" w:hAnsi="Times New Roman" w:cs="Times New Roman"/>
          <w:sz w:val="24"/>
          <w:szCs w:val="24"/>
          <w:lang w:eastAsia="it-IT"/>
        </w:rPr>
      </w:pPr>
    </w:p>
    <w:p w14:paraId="239DF98E" w14:textId="77777777" w:rsidR="009237EC" w:rsidRPr="008846A9" w:rsidRDefault="00215BED" w:rsidP="009237EC">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sym w:font="Symbol" w:char="F071"/>
      </w:r>
      <w:r w:rsidR="009237EC" w:rsidRPr="008846A9">
        <w:rPr>
          <w:rFonts w:ascii="Times New Roman" w:eastAsia="Times New Roman" w:hAnsi="Times New Roman" w:cs="Times New Roman"/>
          <w:sz w:val="24"/>
          <w:szCs w:val="24"/>
          <w:lang w:eastAsia="it-IT"/>
        </w:rPr>
        <w:t xml:space="preserve"> </w:t>
      </w:r>
      <w:r w:rsidRPr="008846A9">
        <w:rPr>
          <w:rFonts w:ascii="Times New Roman" w:eastAsia="Times New Roman" w:hAnsi="Times New Roman" w:cs="Times New Roman"/>
          <w:sz w:val="24"/>
          <w:szCs w:val="24"/>
          <w:lang w:eastAsia="it-IT"/>
        </w:rPr>
        <w:t>è stato vittima dei suddetti reati ma ha denunciato i fatti all’autorità giudiziaria;</w:t>
      </w:r>
      <w:r w:rsidRPr="008846A9">
        <w:rPr>
          <w:rFonts w:ascii="Times New Roman" w:eastAsia="Times New Roman" w:hAnsi="Times New Roman" w:cs="Times New Roman"/>
          <w:sz w:val="24"/>
          <w:szCs w:val="24"/>
          <w:lang w:eastAsia="it-IT"/>
        </w:rPr>
        <w:br/>
      </w:r>
    </w:p>
    <w:p w14:paraId="7E7B8A22" w14:textId="77777777" w:rsidR="009237EC" w:rsidRPr="008846A9" w:rsidRDefault="00215BED" w:rsidP="009237EC">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sym w:font="Symbol" w:char="F071"/>
      </w:r>
      <w:r w:rsidRPr="008846A9">
        <w:rPr>
          <w:rFonts w:ascii="Times New Roman" w:eastAsia="Times New Roman" w:hAnsi="Times New Roman" w:cs="Times New Roman"/>
          <w:sz w:val="24"/>
          <w:szCs w:val="24"/>
          <w:lang w:eastAsia="it-IT"/>
        </w:rPr>
        <w:t xml:space="preserve"> è stato vittima dei reati previsti e puniti dagli artt. 317 e 629 c.p., aggravati ai sensi dell’art. 7 del</w:t>
      </w:r>
      <w:r w:rsidRPr="008846A9">
        <w:rPr>
          <w:rFonts w:ascii="Times New Roman" w:eastAsia="Times New Roman" w:hAnsi="Times New Roman" w:cs="Times New Roman"/>
          <w:sz w:val="24"/>
          <w:szCs w:val="24"/>
          <w:lang w:eastAsia="it-IT"/>
        </w:rPr>
        <w:br/>
        <w:t>decreto legge 13 maggio 1991, n. 152, convertito, con modificazioni, dalla legge 12 luglio 1991 n.</w:t>
      </w:r>
      <w:r w:rsidRPr="008846A9">
        <w:rPr>
          <w:rFonts w:ascii="Times New Roman" w:eastAsia="Times New Roman" w:hAnsi="Times New Roman" w:cs="Times New Roman"/>
          <w:sz w:val="24"/>
          <w:szCs w:val="24"/>
          <w:lang w:eastAsia="it-IT"/>
        </w:rPr>
        <w:br/>
        <w:t>203, e non ha denunciato i fatti all’autorità giudiziaria, in quanto ricorrono i casi previsti dall’art.</w:t>
      </w:r>
      <w:r w:rsidRPr="008846A9">
        <w:rPr>
          <w:rFonts w:ascii="Times New Roman" w:eastAsia="Times New Roman" w:hAnsi="Times New Roman" w:cs="Times New Roman"/>
          <w:sz w:val="24"/>
          <w:szCs w:val="24"/>
          <w:lang w:eastAsia="it-IT"/>
        </w:rPr>
        <w:br/>
        <w:t>4, 1 comma, della legge 24 novembre 1981, n. 689.</w:t>
      </w:r>
    </w:p>
    <w:p w14:paraId="646F3A7A" w14:textId="77777777" w:rsidR="009237EC" w:rsidRPr="008846A9" w:rsidRDefault="009237EC" w:rsidP="004E3AA2">
      <w:pPr>
        <w:widowControl/>
        <w:autoSpaceDE/>
        <w:autoSpaceDN/>
        <w:jc w:val="both"/>
        <w:rPr>
          <w:rFonts w:ascii="Times New Roman" w:eastAsia="Times New Roman" w:hAnsi="Times New Roman" w:cs="Times New Roman"/>
          <w:sz w:val="24"/>
          <w:szCs w:val="24"/>
          <w:lang w:eastAsia="it-IT"/>
        </w:rPr>
      </w:pPr>
    </w:p>
    <w:p w14:paraId="1A234B8A" w14:textId="77777777"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14. (Barrare la casella di interesse)</w:t>
      </w:r>
    </w:p>
    <w:p w14:paraId="5715B237" w14:textId="77777777" w:rsidR="009237EC" w:rsidRPr="008846A9" w:rsidRDefault="009237EC" w:rsidP="004E3AA2">
      <w:pPr>
        <w:widowControl/>
        <w:autoSpaceDE/>
        <w:autoSpaceDN/>
        <w:jc w:val="both"/>
        <w:rPr>
          <w:rFonts w:ascii="Times New Roman" w:eastAsia="Times New Roman" w:hAnsi="Times New Roman" w:cs="Times New Roman"/>
          <w:sz w:val="24"/>
          <w:szCs w:val="24"/>
          <w:lang w:eastAsia="it-IT"/>
        </w:rPr>
      </w:pPr>
    </w:p>
    <w:p w14:paraId="7662D3F3" w14:textId="77777777"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sym w:font="Symbol" w:char="F071"/>
      </w:r>
      <w:r w:rsidRPr="008846A9">
        <w:rPr>
          <w:rFonts w:ascii="Times New Roman" w:eastAsia="Times New Roman" w:hAnsi="Times New Roman" w:cs="Times New Roman"/>
          <w:sz w:val="24"/>
          <w:szCs w:val="24"/>
          <w:lang w:eastAsia="it-IT"/>
        </w:rPr>
        <w:t xml:space="preserve"> che l’operatore economico non si trova in alcuna situazione di controllo di cui all'articolo 2359 del</w:t>
      </w:r>
      <w:r w:rsidRPr="008846A9">
        <w:rPr>
          <w:rFonts w:ascii="Times New Roman" w:eastAsia="Times New Roman" w:hAnsi="Times New Roman" w:cs="Times New Roman"/>
          <w:sz w:val="24"/>
          <w:szCs w:val="24"/>
          <w:lang w:eastAsia="it-IT"/>
        </w:rPr>
        <w:br/>
        <w:t>codice civile o in una qualsiasi relazione, anche di fatto con alcun soggetto, se la situazione di</w:t>
      </w:r>
      <w:r w:rsidRPr="008846A9">
        <w:rPr>
          <w:rFonts w:ascii="Times New Roman" w:eastAsia="Times New Roman" w:hAnsi="Times New Roman" w:cs="Times New Roman"/>
          <w:sz w:val="24"/>
          <w:szCs w:val="24"/>
          <w:lang w:eastAsia="it-IT"/>
        </w:rPr>
        <w:br/>
        <w:t>controllo o la relazione comporti che le offerte sono imputabili ad un unico centro decisionale, e di</w:t>
      </w:r>
      <w:r w:rsidRPr="008846A9">
        <w:rPr>
          <w:rFonts w:ascii="Times New Roman" w:eastAsia="Times New Roman" w:hAnsi="Times New Roman" w:cs="Times New Roman"/>
          <w:sz w:val="24"/>
          <w:szCs w:val="24"/>
          <w:lang w:eastAsia="it-IT"/>
        </w:rPr>
        <w:br/>
        <w:t>aver formulato autonomamente l'offerta</w:t>
      </w:r>
      <w:r w:rsidR="009237EC" w:rsidRPr="008846A9">
        <w:rPr>
          <w:rFonts w:ascii="Times New Roman" w:eastAsia="Times New Roman" w:hAnsi="Times New Roman" w:cs="Times New Roman"/>
          <w:sz w:val="24"/>
          <w:szCs w:val="24"/>
          <w:lang w:eastAsia="it-IT"/>
        </w:rPr>
        <w:t>;</w:t>
      </w:r>
    </w:p>
    <w:p w14:paraId="486A07AA" w14:textId="77777777" w:rsidR="009237EC" w:rsidRPr="008846A9" w:rsidRDefault="009237EC" w:rsidP="004E3AA2">
      <w:pPr>
        <w:widowControl/>
        <w:autoSpaceDE/>
        <w:autoSpaceDN/>
        <w:jc w:val="both"/>
        <w:rPr>
          <w:rFonts w:ascii="Times New Roman" w:eastAsia="Times New Roman" w:hAnsi="Times New Roman" w:cs="Times New Roman"/>
          <w:sz w:val="24"/>
          <w:szCs w:val="24"/>
          <w:lang w:eastAsia="it-IT"/>
        </w:rPr>
      </w:pPr>
    </w:p>
    <w:p w14:paraId="26B4DE4D" w14:textId="77777777" w:rsidR="009237EC"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t>ovvero</w:t>
      </w:r>
      <w:r w:rsidRPr="008846A9">
        <w:rPr>
          <w:rFonts w:ascii="Times New Roman" w:eastAsia="Times New Roman" w:hAnsi="Times New Roman" w:cs="Times New Roman"/>
          <w:sz w:val="24"/>
          <w:szCs w:val="24"/>
          <w:lang w:eastAsia="it-IT"/>
        </w:rPr>
        <w:br/>
      </w:r>
    </w:p>
    <w:p w14:paraId="03C0E5C6" w14:textId="77777777" w:rsidR="00215BED" w:rsidRPr="008846A9" w:rsidRDefault="00215BED" w:rsidP="004E3AA2">
      <w:pPr>
        <w:widowControl/>
        <w:autoSpaceDE/>
        <w:autoSpaceDN/>
        <w:jc w:val="both"/>
        <w:rPr>
          <w:rFonts w:ascii="Times New Roman" w:eastAsia="Times New Roman" w:hAnsi="Times New Roman" w:cs="Times New Roman"/>
          <w:sz w:val="24"/>
          <w:szCs w:val="24"/>
          <w:lang w:eastAsia="it-IT"/>
        </w:rPr>
      </w:pPr>
      <w:r w:rsidRPr="008846A9">
        <w:rPr>
          <w:rFonts w:ascii="Times New Roman" w:eastAsia="Times New Roman" w:hAnsi="Times New Roman" w:cs="Times New Roman"/>
          <w:sz w:val="24"/>
          <w:szCs w:val="24"/>
          <w:lang w:eastAsia="it-IT"/>
        </w:rPr>
        <w:lastRenderedPageBreak/>
        <w:sym w:font="Symbol" w:char="F071"/>
      </w:r>
      <w:r w:rsidRPr="008846A9">
        <w:rPr>
          <w:rFonts w:ascii="Times New Roman" w:eastAsia="Times New Roman" w:hAnsi="Times New Roman" w:cs="Times New Roman"/>
          <w:sz w:val="24"/>
          <w:szCs w:val="24"/>
          <w:lang w:eastAsia="it-IT"/>
        </w:rPr>
        <w:t xml:space="preserve"> che l’operatore economico non è a conoscenza della partecipazione alla medesima procedura di</w:t>
      </w:r>
      <w:r w:rsidRPr="008846A9">
        <w:rPr>
          <w:rFonts w:ascii="Times New Roman" w:eastAsia="Times New Roman" w:hAnsi="Times New Roman" w:cs="Times New Roman"/>
          <w:sz w:val="24"/>
          <w:szCs w:val="24"/>
          <w:lang w:eastAsia="it-IT"/>
        </w:rPr>
        <w:br/>
        <w:t>soggetti che si trovano, rispetto ad essa, in una delle situazioni di controllo di cui all'articolo 2359</w:t>
      </w:r>
      <w:r w:rsidRPr="008846A9">
        <w:rPr>
          <w:rFonts w:ascii="Times New Roman" w:eastAsia="Times New Roman" w:hAnsi="Times New Roman" w:cs="Times New Roman"/>
          <w:sz w:val="24"/>
          <w:szCs w:val="24"/>
          <w:lang w:eastAsia="it-IT"/>
        </w:rPr>
        <w:br/>
        <w:t>del codice civile, o in una qualsiasi relazione, anche di fatto con alcun soggetto, se la situazione di</w:t>
      </w:r>
      <w:r w:rsidRPr="008846A9">
        <w:rPr>
          <w:rFonts w:ascii="Times New Roman" w:eastAsia="Times New Roman" w:hAnsi="Times New Roman" w:cs="Times New Roman"/>
          <w:sz w:val="24"/>
          <w:szCs w:val="24"/>
          <w:lang w:eastAsia="it-IT"/>
        </w:rPr>
        <w:br/>
        <w:t>controllo o la relazione comporti che le offerte sono imputabili ad un unico centro decisionale e di</w:t>
      </w:r>
      <w:r w:rsidRPr="008846A9">
        <w:rPr>
          <w:rFonts w:ascii="Times New Roman" w:eastAsia="Times New Roman" w:hAnsi="Times New Roman" w:cs="Times New Roman"/>
          <w:sz w:val="24"/>
          <w:szCs w:val="24"/>
          <w:lang w:eastAsia="it-IT"/>
        </w:rPr>
        <w:br/>
        <w:t>aver formulato autonomamente l'offerta.</w:t>
      </w:r>
    </w:p>
    <w:p w14:paraId="5CAA3B21" w14:textId="77777777" w:rsidR="00211E9A" w:rsidRPr="008846A9" w:rsidRDefault="00211E9A">
      <w:pPr>
        <w:pStyle w:val="Corpotesto"/>
        <w:spacing w:before="8"/>
        <w:rPr>
          <w:rFonts w:ascii="Times New Roman" w:hAnsi="Times New Roman" w:cs="Times New Roman"/>
          <w:sz w:val="24"/>
          <w:szCs w:val="24"/>
        </w:rPr>
      </w:pPr>
    </w:p>
    <w:p w14:paraId="09AB591A" w14:textId="77777777" w:rsidR="00211E9A" w:rsidRPr="008846A9" w:rsidRDefault="009237EC" w:rsidP="009237EC">
      <w:pPr>
        <w:tabs>
          <w:tab w:val="left" w:pos="594"/>
        </w:tabs>
        <w:rPr>
          <w:rFonts w:ascii="Times New Roman" w:hAnsi="Times New Roman" w:cs="Times New Roman"/>
          <w:b/>
          <w:sz w:val="24"/>
          <w:szCs w:val="24"/>
        </w:rPr>
      </w:pPr>
      <w:r w:rsidRPr="008846A9">
        <w:rPr>
          <w:rFonts w:ascii="Times New Roman" w:hAnsi="Times New Roman" w:cs="Times New Roman"/>
          <w:sz w:val="24"/>
          <w:szCs w:val="24"/>
        </w:rPr>
        <w:t xml:space="preserve">15: </w:t>
      </w:r>
      <w:r w:rsidR="001F09B0" w:rsidRPr="008846A9">
        <w:rPr>
          <w:rFonts w:ascii="Times New Roman" w:hAnsi="Times New Roman" w:cs="Times New Roman"/>
          <w:sz w:val="24"/>
          <w:szCs w:val="24"/>
        </w:rPr>
        <w:t>indica le seguenti posizioni INPS, INAIL,</w:t>
      </w:r>
      <w:r w:rsidRPr="008846A9">
        <w:rPr>
          <w:rFonts w:ascii="Times New Roman" w:hAnsi="Times New Roman" w:cs="Times New Roman"/>
          <w:sz w:val="24"/>
          <w:szCs w:val="24"/>
        </w:rPr>
        <w:t xml:space="preserve"> e</w:t>
      </w:r>
      <w:r w:rsidR="001F09B0" w:rsidRPr="008846A9">
        <w:rPr>
          <w:rFonts w:ascii="Times New Roman" w:hAnsi="Times New Roman" w:cs="Times New Roman"/>
          <w:sz w:val="24"/>
          <w:szCs w:val="24"/>
        </w:rPr>
        <w:t xml:space="preserve"> CASSAEDILE</w:t>
      </w:r>
      <w:r w:rsidR="001F09B0" w:rsidRPr="008846A9">
        <w:rPr>
          <w:rFonts w:ascii="Times New Roman" w:hAnsi="Times New Roman" w:cs="Times New Roman"/>
          <w:b/>
          <w:sz w:val="24"/>
          <w:szCs w:val="24"/>
        </w:rPr>
        <w:t>:</w:t>
      </w:r>
    </w:p>
    <w:p w14:paraId="0D85F471" w14:textId="77777777" w:rsidR="00211E9A" w:rsidRPr="008846A9" w:rsidRDefault="00211E9A">
      <w:pPr>
        <w:pStyle w:val="Corpotesto"/>
        <w:spacing w:before="10"/>
        <w:rPr>
          <w:rFonts w:ascii="Times New Roman" w:hAnsi="Times New Roman" w:cs="Times New Roman"/>
          <w:b/>
          <w:sz w:val="24"/>
          <w:szCs w:val="24"/>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1805"/>
        <w:gridCol w:w="1236"/>
        <w:gridCol w:w="1740"/>
        <w:gridCol w:w="3120"/>
      </w:tblGrid>
      <w:tr w:rsidR="00211E9A" w:rsidRPr="008846A9" w14:paraId="218EB18D" w14:textId="77777777">
        <w:trPr>
          <w:trHeight w:val="253"/>
        </w:trPr>
        <w:tc>
          <w:tcPr>
            <w:tcW w:w="1709" w:type="dxa"/>
          </w:tcPr>
          <w:p w14:paraId="66FF5D27" w14:textId="77777777" w:rsidR="00211E9A" w:rsidRPr="008846A9" w:rsidRDefault="001F09B0">
            <w:pPr>
              <w:pStyle w:val="TableParagraph"/>
              <w:spacing w:before="1" w:line="233" w:lineRule="exact"/>
              <w:ind w:left="533"/>
              <w:rPr>
                <w:rFonts w:ascii="Times New Roman" w:hAnsi="Times New Roman" w:cs="Times New Roman"/>
                <w:b/>
                <w:i/>
                <w:sz w:val="24"/>
                <w:szCs w:val="24"/>
              </w:rPr>
            </w:pPr>
            <w:r w:rsidRPr="008846A9">
              <w:rPr>
                <w:rFonts w:ascii="Times New Roman" w:hAnsi="Times New Roman" w:cs="Times New Roman"/>
                <w:b/>
                <w:i/>
                <w:sz w:val="24"/>
                <w:szCs w:val="24"/>
              </w:rPr>
              <w:t>Istituto</w:t>
            </w:r>
          </w:p>
        </w:tc>
        <w:tc>
          <w:tcPr>
            <w:tcW w:w="4781" w:type="dxa"/>
            <w:gridSpan w:val="3"/>
          </w:tcPr>
          <w:p w14:paraId="6DA593A8" w14:textId="77777777" w:rsidR="00211E9A" w:rsidRPr="008846A9" w:rsidRDefault="001F09B0">
            <w:pPr>
              <w:pStyle w:val="TableParagraph"/>
              <w:spacing w:before="1" w:line="233" w:lineRule="exact"/>
              <w:ind w:left="1663"/>
              <w:rPr>
                <w:rFonts w:ascii="Times New Roman" w:hAnsi="Times New Roman" w:cs="Times New Roman"/>
                <w:b/>
                <w:i/>
                <w:sz w:val="24"/>
                <w:szCs w:val="24"/>
              </w:rPr>
            </w:pPr>
            <w:r w:rsidRPr="008846A9">
              <w:rPr>
                <w:rFonts w:ascii="Times New Roman" w:hAnsi="Times New Roman" w:cs="Times New Roman"/>
                <w:b/>
                <w:i/>
                <w:sz w:val="24"/>
                <w:szCs w:val="24"/>
              </w:rPr>
              <w:t>N. identificativo</w:t>
            </w:r>
          </w:p>
        </w:tc>
        <w:tc>
          <w:tcPr>
            <w:tcW w:w="3120" w:type="dxa"/>
          </w:tcPr>
          <w:p w14:paraId="041E82DB" w14:textId="77777777" w:rsidR="00211E9A" w:rsidRPr="008846A9" w:rsidRDefault="001F09B0">
            <w:pPr>
              <w:pStyle w:val="TableParagraph"/>
              <w:spacing w:before="1" w:line="233" w:lineRule="exact"/>
              <w:ind w:left="1267" w:right="1252"/>
              <w:jc w:val="center"/>
              <w:rPr>
                <w:rFonts w:ascii="Times New Roman" w:hAnsi="Times New Roman" w:cs="Times New Roman"/>
                <w:b/>
                <w:i/>
                <w:sz w:val="24"/>
                <w:szCs w:val="24"/>
              </w:rPr>
            </w:pPr>
            <w:r w:rsidRPr="008846A9">
              <w:rPr>
                <w:rFonts w:ascii="Times New Roman" w:hAnsi="Times New Roman" w:cs="Times New Roman"/>
                <w:b/>
                <w:i/>
                <w:sz w:val="24"/>
                <w:szCs w:val="24"/>
              </w:rPr>
              <w:t>Sede/i</w:t>
            </w:r>
          </w:p>
        </w:tc>
      </w:tr>
      <w:tr w:rsidR="00211E9A" w:rsidRPr="008846A9" w14:paraId="6A4ACB11" w14:textId="77777777">
        <w:trPr>
          <w:trHeight w:val="253"/>
        </w:trPr>
        <w:tc>
          <w:tcPr>
            <w:tcW w:w="1709" w:type="dxa"/>
          </w:tcPr>
          <w:p w14:paraId="7A3E2538" w14:textId="77777777" w:rsidR="00211E9A" w:rsidRPr="008846A9" w:rsidRDefault="001F09B0">
            <w:pPr>
              <w:pStyle w:val="TableParagraph"/>
              <w:spacing w:line="234" w:lineRule="exact"/>
              <w:ind w:left="71"/>
              <w:rPr>
                <w:rFonts w:ascii="Times New Roman" w:hAnsi="Times New Roman" w:cs="Times New Roman"/>
                <w:b/>
                <w:sz w:val="24"/>
                <w:szCs w:val="24"/>
              </w:rPr>
            </w:pPr>
            <w:r w:rsidRPr="008846A9">
              <w:rPr>
                <w:rFonts w:ascii="Times New Roman" w:hAnsi="Times New Roman" w:cs="Times New Roman"/>
                <w:b/>
                <w:sz w:val="24"/>
                <w:szCs w:val="24"/>
              </w:rPr>
              <w:t>INPS</w:t>
            </w:r>
          </w:p>
        </w:tc>
        <w:tc>
          <w:tcPr>
            <w:tcW w:w="1805" w:type="dxa"/>
          </w:tcPr>
          <w:p w14:paraId="3D26BB9F" w14:textId="77777777" w:rsidR="00211E9A" w:rsidRPr="008846A9" w:rsidRDefault="001F09B0">
            <w:pPr>
              <w:pStyle w:val="TableParagraph"/>
              <w:spacing w:line="234" w:lineRule="exact"/>
              <w:ind w:left="71"/>
              <w:rPr>
                <w:rFonts w:ascii="Times New Roman" w:hAnsi="Times New Roman" w:cs="Times New Roman"/>
                <w:sz w:val="24"/>
                <w:szCs w:val="24"/>
              </w:rPr>
            </w:pPr>
            <w:r w:rsidRPr="008846A9">
              <w:rPr>
                <w:rFonts w:ascii="Times New Roman" w:hAnsi="Times New Roman" w:cs="Times New Roman"/>
                <w:sz w:val="24"/>
                <w:szCs w:val="24"/>
              </w:rPr>
              <w:t>Matricola n.</w:t>
            </w:r>
          </w:p>
        </w:tc>
        <w:tc>
          <w:tcPr>
            <w:tcW w:w="2976" w:type="dxa"/>
            <w:gridSpan w:val="2"/>
          </w:tcPr>
          <w:p w14:paraId="11F89A5B" w14:textId="77777777" w:rsidR="00211E9A" w:rsidRPr="008846A9" w:rsidRDefault="00211E9A">
            <w:pPr>
              <w:pStyle w:val="TableParagraph"/>
              <w:rPr>
                <w:rFonts w:ascii="Times New Roman" w:hAnsi="Times New Roman" w:cs="Times New Roman"/>
                <w:sz w:val="24"/>
                <w:szCs w:val="24"/>
              </w:rPr>
            </w:pPr>
          </w:p>
        </w:tc>
        <w:tc>
          <w:tcPr>
            <w:tcW w:w="3120" w:type="dxa"/>
          </w:tcPr>
          <w:p w14:paraId="09465580" w14:textId="77777777" w:rsidR="00211E9A" w:rsidRPr="008846A9" w:rsidRDefault="00211E9A">
            <w:pPr>
              <w:pStyle w:val="TableParagraph"/>
              <w:rPr>
                <w:rFonts w:ascii="Times New Roman" w:hAnsi="Times New Roman" w:cs="Times New Roman"/>
                <w:sz w:val="24"/>
                <w:szCs w:val="24"/>
              </w:rPr>
            </w:pPr>
          </w:p>
        </w:tc>
      </w:tr>
      <w:tr w:rsidR="00211E9A" w:rsidRPr="008846A9" w14:paraId="3C2E4357" w14:textId="77777777">
        <w:trPr>
          <w:trHeight w:val="251"/>
        </w:trPr>
        <w:tc>
          <w:tcPr>
            <w:tcW w:w="1709" w:type="dxa"/>
          </w:tcPr>
          <w:p w14:paraId="525D3486" w14:textId="77777777" w:rsidR="00211E9A" w:rsidRPr="008846A9" w:rsidRDefault="001F09B0">
            <w:pPr>
              <w:pStyle w:val="TableParagraph"/>
              <w:spacing w:line="232" w:lineRule="exact"/>
              <w:ind w:left="71"/>
              <w:rPr>
                <w:rFonts w:ascii="Times New Roman" w:hAnsi="Times New Roman" w:cs="Times New Roman"/>
                <w:b/>
                <w:sz w:val="24"/>
                <w:szCs w:val="24"/>
              </w:rPr>
            </w:pPr>
            <w:r w:rsidRPr="008846A9">
              <w:rPr>
                <w:rFonts w:ascii="Times New Roman" w:hAnsi="Times New Roman" w:cs="Times New Roman"/>
                <w:b/>
                <w:sz w:val="24"/>
                <w:szCs w:val="24"/>
              </w:rPr>
              <w:t>INAIL</w:t>
            </w:r>
          </w:p>
        </w:tc>
        <w:tc>
          <w:tcPr>
            <w:tcW w:w="1805" w:type="dxa"/>
          </w:tcPr>
          <w:p w14:paraId="5CB4E15A" w14:textId="77777777" w:rsidR="00211E9A" w:rsidRPr="008846A9" w:rsidRDefault="001F09B0">
            <w:pPr>
              <w:pStyle w:val="TableParagraph"/>
              <w:spacing w:line="232" w:lineRule="exact"/>
              <w:ind w:left="71"/>
              <w:rPr>
                <w:rFonts w:ascii="Times New Roman" w:hAnsi="Times New Roman" w:cs="Times New Roman"/>
                <w:sz w:val="24"/>
                <w:szCs w:val="24"/>
              </w:rPr>
            </w:pPr>
            <w:r w:rsidRPr="008846A9">
              <w:rPr>
                <w:rFonts w:ascii="Times New Roman" w:hAnsi="Times New Roman" w:cs="Times New Roman"/>
                <w:sz w:val="24"/>
                <w:szCs w:val="24"/>
              </w:rPr>
              <w:t>Codice Ditta n.</w:t>
            </w:r>
          </w:p>
        </w:tc>
        <w:tc>
          <w:tcPr>
            <w:tcW w:w="1236" w:type="dxa"/>
          </w:tcPr>
          <w:p w14:paraId="22363062" w14:textId="77777777" w:rsidR="00211E9A" w:rsidRPr="008846A9" w:rsidRDefault="00211E9A">
            <w:pPr>
              <w:pStyle w:val="TableParagraph"/>
              <w:rPr>
                <w:rFonts w:ascii="Times New Roman" w:hAnsi="Times New Roman" w:cs="Times New Roman"/>
                <w:sz w:val="24"/>
                <w:szCs w:val="24"/>
              </w:rPr>
            </w:pPr>
          </w:p>
        </w:tc>
        <w:tc>
          <w:tcPr>
            <w:tcW w:w="1740" w:type="dxa"/>
          </w:tcPr>
          <w:p w14:paraId="13EAEEA7" w14:textId="77777777" w:rsidR="00211E9A" w:rsidRPr="008846A9" w:rsidRDefault="001F09B0">
            <w:pPr>
              <w:pStyle w:val="TableParagraph"/>
              <w:spacing w:line="232" w:lineRule="exact"/>
              <w:ind w:left="72"/>
              <w:rPr>
                <w:rFonts w:ascii="Times New Roman" w:hAnsi="Times New Roman" w:cs="Times New Roman"/>
                <w:sz w:val="24"/>
                <w:szCs w:val="24"/>
              </w:rPr>
            </w:pPr>
            <w:r w:rsidRPr="008846A9">
              <w:rPr>
                <w:rFonts w:ascii="Times New Roman" w:hAnsi="Times New Roman" w:cs="Times New Roman"/>
                <w:sz w:val="24"/>
                <w:szCs w:val="24"/>
              </w:rPr>
              <w:t>PAT. N.</w:t>
            </w:r>
          </w:p>
        </w:tc>
        <w:tc>
          <w:tcPr>
            <w:tcW w:w="3120" w:type="dxa"/>
          </w:tcPr>
          <w:p w14:paraId="36D24859" w14:textId="77777777" w:rsidR="00211E9A" w:rsidRPr="008846A9" w:rsidRDefault="00211E9A">
            <w:pPr>
              <w:pStyle w:val="TableParagraph"/>
              <w:rPr>
                <w:rFonts w:ascii="Times New Roman" w:hAnsi="Times New Roman" w:cs="Times New Roman"/>
                <w:sz w:val="24"/>
                <w:szCs w:val="24"/>
              </w:rPr>
            </w:pPr>
          </w:p>
        </w:tc>
      </w:tr>
      <w:tr w:rsidR="009237EC" w:rsidRPr="008846A9" w14:paraId="6A50B99A" w14:textId="77777777">
        <w:trPr>
          <w:trHeight w:val="251"/>
        </w:trPr>
        <w:tc>
          <w:tcPr>
            <w:tcW w:w="1709" w:type="dxa"/>
          </w:tcPr>
          <w:p w14:paraId="55DA459C" w14:textId="77777777" w:rsidR="009237EC" w:rsidRPr="008846A9" w:rsidRDefault="009237EC">
            <w:pPr>
              <w:pStyle w:val="TableParagraph"/>
              <w:spacing w:line="232" w:lineRule="exact"/>
              <w:ind w:left="71"/>
              <w:rPr>
                <w:rFonts w:ascii="Times New Roman" w:hAnsi="Times New Roman" w:cs="Times New Roman"/>
                <w:b/>
                <w:sz w:val="24"/>
                <w:szCs w:val="24"/>
              </w:rPr>
            </w:pPr>
            <w:r w:rsidRPr="008846A9">
              <w:rPr>
                <w:rFonts w:ascii="Times New Roman" w:hAnsi="Times New Roman" w:cs="Times New Roman"/>
                <w:b/>
                <w:sz w:val="24"/>
                <w:szCs w:val="24"/>
              </w:rPr>
              <w:t>CASSA EDILE</w:t>
            </w:r>
          </w:p>
        </w:tc>
        <w:tc>
          <w:tcPr>
            <w:tcW w:w="1805" w:type="dxa"/>
          </w:tcPr>
          <w:p w14:paraId="31AD45D1" w14:textId="77777777" w:rsidR="009237EC" w:rsidRPr="008846A9" w:rsidRDefault="009237EC">
            <w:pPr>
              <w:pStyle w:val="TableParagraph"/>
              <w:spacing w:line="232" w:lineRule="exact"/>
              <w:ind w:left="71"/>
              <w:rPr>
                <w:rFonts w:ascii="Times New Roman" w:hAnsi="Times New Roman" w:cs="Times New Roman"/>
                <w:sz w:val="24"/>
                <w:szCs w:val="24"/>
              </w:rPr>
            </w:pPr>
          </w:p>
        </w:tc>
        <w:tc>
          <w:tcPr>
            <w:tcW w:w="1236" w:type="dxa"/>
          </w:tcPr>
          <w:p w14:paraId="5F5C3C17" w14:textId="77777777" w:rsidR="009237EC" w:rsidRPr="008846A9" w:rsidRDefault="009237EC">
            <w:pPr>
              <w:pStyle w:val="TableParagraph"/>
              <w:rPr>
                <w:rFonts w:ascii="Times New Roman" w:hAnsi="Times New Roman" w:cs="Times New Roman"/>
                <w:sz w:val="24"/>
                <w:szCs w:val="24"/>
              </w:rPr>
            </w:pPr>
          </w:p>
        </w:tc>
        <w:tc>
          <w:tcPr>
            <w:tcW w:w="1740" w:type="dxa"/>
          </w:tcPr>
          <w:p w14:paraId="707A1E09" w14:textId="77777777" w:rsidR="009237EC" w:rsidRPr="008846A9" w:rsidRDefault="009237EC">
            <w:pPr>
              <w:pStyle w:val="TableParagraph"/>
              <w:spacing w:line="232" w:lineRule="exact"/>
              <w:ind w:left="72"/>
              <w:rPr>
                <w:rFonts w:ascii="Times New Roman" w:hAnsi="Times New Roman" w:cs="Times New Roman"/>
                <w:sz w:val="24"/>
                <w:szCs w:val="24"/>
              </w:rPr>
            </w:pPr>
          </w:p>
        </w:tc>
        <w:tc>
          <w:tcPr>
            <w:tcW w:w="3120" w:type="dxa"/>
          </w:tcPr>
          <w:p w14:paraId="17DF3DC0" w14:textId="77777777" w:rsidR="009237EC" w:rsidRPr="008846A9" w:rsidRDefault="009237EC">
            <w:pPr>
              <w:pStyle w:val="TableParagraph"/>
              <w:rPr>
                <w:rFonts w:ascii="Times New Roman" w:hAnsi="Times New Roman" w:cs="Times New Roman"/>
                <w:sz w:val="24"/>
                <w:szCs w:val="24"/>
              </w:rPr>
            </w:pPr>
          </w:p>
        </w:tc>
      </w:tr>
    </w:tbl>
    <w:p w14:paraId="35ED3465" w14:textId="77777777" w:rsidR="00B7729F" w:rsidRPr="008846A9" w:rsidRDefault="00B7729F" w:rsidP="00B7729F">
      <w:pPr>
        <w:pStyle w:val="Corpotesto"/>
        <w:spacing w:before="2"/>
        <w:ind w:right="207"/>
        <w:jc w:val="both"/>
        <w:rPr>
          <w:rFonts w:ascii="Times New Roman" w:hAnsi="Times New Roman" w:cs="Times New Roman"/>
          <w:b/>
          <w:sz w:val="24"/>
          <w:szCs w:val="24"/>
        </w:rPr>
      </w:pPr>
    </w:p>
    <w:p w14:paraId="67FFCC4C" w14:textId="77777777" w:rsidR="00DB1F8A" w:rsidRPr="008846A9" w:rsidRDefault="00B7729F" w:rsidP="009237EC">
      <w:pPr>
        <w:pStyle w:val="Corpotesto"/>
        <w:spacing w:before="2"/>
        <w:ind w:right="207"/>
        <w:jc w:val="both"/>
        <w:rPr>
          <w:rFonts w:ascii="Times New Roman" w:hAnsi="Times New Roman" w:cs="Times New Roman"/>
          <w:sz w:val="24"/>
          <w:szCs w:val="24"/>
          <w:u w:val="single"/>
        </w:rPr>
      </w:pPr>
      <w:r w:rsidRPr="008846A9">
        <w:rPr>
          <w:rFonts w:ascii="Times New Roman" w:hAnsi="Times New Roman" w:cs="Times New Roman"/>
          <w:b/>
          <w:sz w:val="24"/>
          <w:szCs w:val="24"/>
          <w:u w:val="single"/>
        </w:rPr>
        <w:t xml:space="preserve">Alla luce dei più recenti orientamenti della giurisprudenza amministrativa in tema di necessaria </w:t>
      </w:r>
      <w:proofErr w:type="spellStart"/>
      <w:r w:rsidRPr="008846A9">
        <w:rPr>
          <w:rFonts w:ascii="Times New Roman" w:hAnsi="Times New Roman" w:cs="Times New Roman"/>
          <w:b/>
          <w:sz w:val="24"/>
          <w:szCs w:val="24"/>
          <w:u w:val="single"/>
        </w:rPr>
        <w:t>omnicomprensività</w:t>
      </w:r>
      <w:proofErr w:type="spellEnd"/>
      <w:r w:rsidRPr="008846A9">
        <w:rPr>
          <w:rFonts w:ascii="Times New Roman" w:hAnsi="Times New Roman" w:cs="Times New Roman"/>
          <w:b/>
          <w:sz w:val="24"/>
          <w:szCs w:val="24"/>
          <w:u w:val="single"/>
        </w:rPr>
        <w:t xml:space="preserve"> </w:t>
      </w:r>
      <w:r w:rsidR="009C0E9F" w:rsidRPr="008846A9">
        <w:rPr>
          <w:rFonts w:ascii="Times New Roman" w:hAnsi="Times New Roman" w:cs="Times New Roman"/>
          <w:b/>
          <w:sz w:val="24"/>
          <w:szCs w:val="24"/>
          <w:u w:val="single"/>
        </w:rPr>
        <w:t xml:space="preserve"> </w:t>
      </w:r>
      <w:r w:rsidRPr="008846A9">
        <w:rPr>
          <w:rFonts w:ascii="Times New Roman" w:hAnsi="Times New Roman" w:cs="Times New Roman"/>
          <w:b/>
          <w:sz w:val="24"/>
          <w:szCs w:val="24"/>
          <w:u w:val="single"/>
        </w:rPr>
        <w:t>delle</w:t>
      </w:r>
      <w:r w:rsidR="009C0E9F" w:rsidRPr="008846A9">
        <w:rPr>
          <w:rFonts w:ascii="Times New Roman" w:hAnsi="Times New Roman" w:cs="Times New Roman"/>
          <w:b/>
          <w:sz w:val="24"/>
          <w:szCs w:val="24"/>
          <w:u w:val="single"/>
        </w:rPr>
        <w:t xml:space="preserve"> </w:t>
      </w:r>
      <w:r w:rsidRPr="008846A9">
        <w:rPr>
          <w:rFonts w:ascii="Times New Roman" w:hAnsi="Times New Roman" w:cs="Times New Roman"/>
          <w:b/>
          <w:sz w:val="24"/>
          <w:szCs w:val="24"/>
          <w:u w:val="single"/>
        </w:rPr>
        <w:t xml:space="preserve"> dichiarazioni</w:t>
      </w:r>
      <w:r w:rsidR="009C0E9F" w:rsidRPr="008846A9">
        <w:rPr>
          <w:rFonts w:ascii="Times New Roman" w:hAnsi="Times New Roman" w:cs="Times New Roman"/>
          <w:b/>
          <w:sz w:val="24"/>
          <w:szCs w:val="24"/>
          <w:u w:val="single"/>
        </w:rPr>
        <w:t xml:space="preserve"> </w:t>
      </w:r>
      <w:r w:rsidRPr="008846A9">
        <w:rPr>
          <w:rFonts w:ascii="Times New Roman" w:hAnsi="Times New Roman" w:cs="Times New Roman"/>
          <w:b/>
          <w:sz w:val="24"/>
          <w:szCs w:val="24"/>
          <w:u w:val="single"/>
        </w:rPr>
        <w:t xml:space="preserve"> rese dal partecipante ad una procedura di appalto è fatto obbligo al</w:t>
      </w:r>
      <w:r w:rsidR="005C6F0B" w:rsidRPr="008846A9">
        <w:rPr>
          <w:rFonts w:ascii="Times New Roman" w:hAnsi="Times New Roman" w:cs="Times New Roman"/>
          <w:b/>
          <w:sz w:val="24"/>
          <w:szCs w:val="24"/>
          <w:u w:val="single"/>
        </w:rPr>
        <w:t>l’operatore economico</w:t>
      </w:r>
      <w:r w:rsidRPr="008846A9">
        <w:rPr>
          <w:rFonts w:ascii="Times New Roman" w:hAnsi="Times New Roman" w:cs="Times New Roman"/>
          <w:b/>
          <w:sz w:val="24"/>
          <w:szCs w:val="24"/>
          <w:u w:val="single"/>
        </w:rPr>
        <w:t xml:space="preserve"> di dichiarare tutt</w:t>
      </w:r>
      <w:r w:rsidR="005C6F0B" w:rsidRPr="008846A9">
        <w:rPr>
          <w:rFonts w:ascii="Times New Roman" w:hAnsi="Times New Roman" w:cs="Times New Roman"/>
          <w:b/>
          <w:sz w:val="24"/>
          <w:szCs w:val="24"/>
          <w:u w:val="single"/>
        </w:rPr>
        <w:t xml:space="preserve">i i procedimenti penali pendenti a proprio carico, ivi compresi quelli relativi ai soggetti di cui alla nota 1, indicando analiticamente </w:t>
      </w:r>
      <w:r w:rsidR="00DB1F8A" w:rsidRPr="008846A9">
        <w:rPr>
          <w:rFonts w:ascii="Times New Roman" w:hAnsi="Times New Roman" w:cs="Times New Roman"/>
          <w:b/>
          <w:sz w:val="24"/>
          <w:szCs w:val="24"/>
          <w:u w:val="single"/>
        </w:rPr>
        <w:t xml:space="preserve">il numero di registro generale, l’autorità giudiziaria competente e le fattispecie di reato ipotizzate; il mancato assolvimento di detto obbligo comporta l’esclusione dalla procedura, la denuncia alla Procura della Repubblica </w:t>
      </w:r>
      <w:r w:rsidR="00075965" w:rsidRPr="008846A9">
        <w:rPr>
          <w:rFonts w:ascii="Times New Roman" w:hAnsi="Times New Roman" w:cs="Times New Roman"/>
          <w:b/>
          <w:sz w:val="24"/>
          <w:szCs w:val="24"/>
          <w:u w:val="single"/>
        </w:rPr>
        <w:t>territorialmente competente</w:t>
      </w:r>
      <w:r w:rsidR="00DB1F8A" w:rsidRPr="008846A9">
        <w:rPr>
          <w:rFonts w:ascii="Times New Roman" w:hAnsi="Times New Roman" w:cs="Times New Roman"/>
          <w:b/>
          <w:sz w:val="24"/>
          <w:szCs w:val="24"/>
          <w:u w:val="single"/>
        </w:rPr>
        <w:t xml:space="preserve"> e la segnalazione all’ANAC</w:t>
      </w:r>
      <w:r w:rsidR="00DB1F8A" w:rsidRPr="008846A9">
        <w:rPr>
          <w:rFonts w:ascii="Times New Roman" w:hAnsi="Times New Roman" w:cs="Times New Roman"/>
          <w:sz w:val="24"/>
          <w:szCs w:val="24"/>
          <w:u w:val="single"/>
        </w:rPr>
        <w:t>.</w:t>
      </w:r>
    </w:p>
    <w:p w14:paraId="5B4D75FF" w14:textId="77777777" w:rsidR="00DB1F8A" w:rsidRPr="008846A9" w:rsidRDefault="00DB1F8A" w:rsidP="009237EC">
      <w:pPr>
        <w:pStyle w:val="Corpotesto"/>
        <w:spacing w:before="2"/>
        <w:ind w:right="207"/>
        <w:jc w:val="both"/>
        <w:rPr>
          <w:rFonts w:ascii="Times New Roman" w:hAnsi="Times New Roman" w:cs="Times New Roman"/>
          <w:sz w:val="24"/>
          <w:szCs w:val="24"/>
          <w:u w:val="single"/>
        </w:rPr>
      </w:pPr>
    </w:p>
    <w:p w14:paraId="45B4912D" w14:textId="77777777" w:rsidR="00DB1F8A" w:rsidRPr="008846A9" w:rsidRDefault="00DB1F8A" w:rsidP="009237EC">
      <w:pPr>
        <w:pStyle w:val="Corpotesto"/>
        <w:spacing w:before="2"/>
        <w:ind w:right="207"/>
        <w:jc w:val="both"/>
        <w:rPr>
          <w:rFonts w:ascii="Times New Roman" w:hAnsi="Times New Roman" w:cs="Times New Roman"/>
          <w:b/>
          <w:sz w:val="24"/>
          <w:szCs w:val="24"/>
        </w:rPr>
      </w:pPr>
      <w:r w:rsidRPr="008846A9">
        <w:rPr>
          <w:rFonts w:ascii="Times New Roman" w:hAnsi="Times New Roman" w:cs="Times New Roman"/>
          <w:b/>
          <w:sz w:val="24"/>
          <w:szCs w:val="24"/>
        </w:rPr>
        <w:t>L’operatore economico dichiara che a proprio carico sussistono i seguenti procedimenti penali:</w:t>
      </w:r>
    </w:p>
    <w:p w14:paraId="3B324783" w14:textId="77777777" w:rsidR="00DB1F8A" w:rsidRPr="008846A9" w:rsidRDefault="00DB1F8A" w:rsidP="009237EC">
      <w:pPr>
        <w:pStyle w:val="Corpotesto"/>
        <w:spacing w:before="2"/>
        <w:ind w:right="207"/>
        <w:jc w:val="both"/>
        <w:rPr>
          <w:rFonts w:ascii="Times New Roman" w:hAnsi="Times New Roman" w:cs="Times New Roman"/>
          <w:b/>
          <w:sz w:val="24"/>
          <w:szCs w:val="24"/>
        </w:rPr>
      </w:pPr>
    </w:p>
    <w:p w14:paraId="12EE301A" w14:textId="77777777" w:rsidR="0045537A" w:rsidRPr="008846A9" w:rsidRDefault="00DB1F8A" w:rsidP="009237EC">
      <w:pPr>
        <w:pStyle w:val="Corpotesto"/>
        <w:spacing w:before="2"/>
        <w:ind w:right="207"/>
        <w:jc w:val="both"/>
        <w:rPr>
          <w:rFonts w:ascii="Times New Roman" w:hAnsi="Times New Roman" w:cs="Times New Roman"/>
          <w:b/>
          <w:sz w:val="24"/>
          <w:szCs w:val="24"/>
        </w:rPr>
      </w:pPr>
      <w:r w:rsidRPr="008846A9">
        <w:rPr>
          <w:rFonts w:ascii="Times New Roman" w:hAnsi="Times New Roman" w:cs="Times New Roman"/>
          <w:b/>
          <w:sz w:val="24"/>
          <w:szCs w:val="24"/>
        </w:rPr>
        <w:t xml:space="preserve">procedimento penale </w:t>
      </w:r>
      <w:proofErr w:type="spellStart"/>
      <w:r w:rsidRPr="008846A9">
        <w:rPr>
          <w:rFonts w:ascii="Times New Roman" w:hAnsi="Times New Roman" w:cs="Times New Roman"/>
          <w:b/>
          <w:sz w:val="24"/>
          <w:szCs w:val="24"/>
        </w:rPr>
        <w:t>n.r.g._____del</w:t>
      </w:r>
      <w:proofErr w:type="spellEnd"/>
      <w:r w:rsidRPr="008846A9">
        <w:rPr>
          <w:rFonts w:ascii="Times New Roman" w:hAnsi="Times New Roman" w:cs="Times New Roman"/>
          <w:b/>
          <w:sz w:val="24"/>
          <w:szCs w:val="24"/>
        </w:rPr>
        <w:t>_____, pendente dinanzi</w:t>
      </w:r>
      <w:r w:rsidR="0045537A" w:rsidRPr="008846A9">
        <w:rPr>
          <w:rFonts w:ascii="Times New Roman" w:hAnsi="Times New Roman" w:cs="Times New Roman"/>
          <w:b/>
          <w:sz w:val="24"/>
          <w:szCs w:val="24"/>
        </w:rPr>
        <w:t>________________</w:t>
      </w:r>
      <w:r w:rsidRPr="008846A9">
        <w:rPr>
          <w:rFonts w:ascii="Times New Roman" w:hAnsi="Times New Roman" w:cs="Times New Roman"/>
          <w:b/>
          <w:sz w:val="24"/>
          <w:szCs w:val="24"/>
        </w:rPr>
        <w:t>, relativo alle seguenti ipotesi di reato______________________</w:t>
      </w:r>
      <w:r w:rsidR="0045537A" w:rsidRPr="008846A9">
        <w:rPr>
          <w:rFonts w:ascii="Times New Roman" w:hAnsi="Times New Roman" w:cs="Times New Roman"/>
          <w:b/>
          <w:sz w:val="24"/>
          <w:szCs w:val="24"/>
        </w:rPr>
        <w:t>.</w:t>
      </w:r>
    </w:p>
    <w:p w14:paraId="56B8222C" w14:textId="77777777" w:rsidR="0045537A" w:rsidRPr="008846A9" w:rsidRDefault="0045537A" w:rsidP="009237EC">
      <w:pPr>
        <w:pStyle w:val="Corpotesto"/>
        <w:spacing w:before="2"/>
        <w:ind w:right="207"/>
        <w:jc w:val="both"/>
        <w:rPr>
          <w:rFonts w:ascii="Times New Roman" w:hAnsi="Times New Roman" w:cs="Times New Roman"/>
          <w:b/>
          <w:sz w:val="24"/>
          <w:szCs w:val="24"/>
        </w:rPr>
      </w:pPr>
    </w:p>
    <w:p w14:paraId="7103CBD2" w14:textId="77777777" w:rsidR="0045537A" w:rsidRPr="008846A9" w:rsidRDefault="0045537A" w:rsidP="009237EC">
      <w:pPr>
        <w:pStyle w:val="Corpotesto"/>
        <w:spacing w:before="2"/>
        <w:ind w:right="207"/>
        <w:jc w:val="both"/>
        <w:rPr>
          <w:rFonts w:ascii="Times New Roman" w:hAnsi="Times New Roman" w:cs="Times New Roman"/>
          <w:b/>
          <w:sz w:val="24"/>
          <w:szCs w:val="24"/>
        </w:rPr>
      </w:pPr>
      <w:r w:rsidRPr="008846A9">
        <w:rPr>
          <w:rFonts w:ascii="Times New Roman" w:hAnsi="Times New Roman" w:cs="Times New Roman"/>
          <w:b/>
          <w:sz w:val="24"/>
          <w:szCs w:val="24"/>
        </w:rPr>
        <w:t xml:space="preserve">procedimento penale </w:t>
      </w:r>
      <w:proofErr w:type="spellStart"/>
      <w:r w:rsidRPr="008846A9">
        <w:rPr>
          <w:rFonts w:ascii="Times New Roman" w:hAnsi="Times New Roman" w:cs="Times New Roman"/>
          <w:b/>
          <w:sz w:val="24"/>
          <w:szCs w:val="24"/>
        </w:rPr>
        <w:t>n.r.g._____del</w:t>
      </w:r>
      <w:proofErr w:type="spellEnd"/>
      <w:r w:rsidRPr="008846A9">
        <w:rPr>
          <w:rFonts w:ascii="Times New Roman" w:hAnsi="Times New Roman" w:cs="Times New Roman"/>
          <w:b/>
          <w:sz w:val="24"/>
          <w:szCs w:val="24"/>
        </w:rPr>
        <w:t>_____, pendente dinanzi________________, relativo alle seguenti ipotesi di reato ______________________.</w:t>
      </w:r>
    </w:p>
    <w:p w14:paraId="39AF2F53" w14:textId="77777777" w:rsidR="0045537A" w:rsidRPr="008846A9" w:rsidRDefault="0045537A" w:rsidP="009237EC">
      <w:pPr>
        <w:pStyle w:val="Corpotesto"/>
        <w:spacing w:before="2"/>
        <w:ind w:right="207"/>
        <w:jc w:val="both"/>
        <w:rPr>
          <w:rFonts w:ascii="Times New Roman" w:hAnsi="Times New Roman" w:cs="Times New Roman"/>
          <w:b/>
          <w:sz w:val="24"/>
          <w:szCs w:val="24"/>
        </w:rPr>
      </w:pPr>
    </w:p>
    <w:p w14:paraId="10B75CB2" w14:textId="77777777" w:rsidR="0045537A" w:rsidRPr="008846A9" w:rsidRDefault="0045537A" w:rsidP="009237EC">
      <w:pPr>
        <w:pStyle w:val="Corpotesto"/>
        <w:spacing w:before="2"/>
        <w:ind w:right="207"/>
        <w:jc w:val="both"/>
        <w:rPr>
          <w:rFonts w:ascii="Times New Roman" w:hAnsi="Times New Roman" w:cs="Times New Roman"/>
          <w:b/>
          <w:sz w:val="24"/>
          <w:szCs w:val="24"/>
        </w:rPr>
      </w:pPr>
      <w:r w:rsidRPr="008846A9">
        <w:rPr>
          <w:rFonts w:ascii="Times New Roman" w:hAnsi="Times New Roman" w:cs="Times New Roman"/>
          <w:b/>
          <w:sz w:val="24"/>
          <w:szCs w:val="24"/>
        </w:rPr>
        <w:t xml:space="preserve">procedimento penale </w:t>
      </w:r>
      <w:proofErr w:type="spellStart"/>
      <w:r w:rsidRPr="008846A9">
        <w:rPr>
          <w:rFonts w:ascii="Times New Roman" w:hAnsi="Times New Roman" w:cs="Times New Roman"/>
          <w:b/>
          <w:sz w:val="24"/>
          <w:szCs w:val="24"/>
        </w:rPr>
        <w:t>n.r.g._____del</w:t>
      </w:r>
      <w:proofErr w:type="spellEnd"/>
      <w:r w:rsidRPr="008846A9">
        <w:rPr>
          <w:rFonts w:ascii="Times New Roman" w:hAnsi="Times New Roman" w:cs="Times New Roman"/>
          <w:b/>
          <w:sz w:val="24"/>
          <w:szCs w:val="24"/>
        </w:rPr>
        <w:t>_____, pendente dinanzi________________, relativo alle seguenti ipotesi di reato______________________.</w:t>
      </w:r>
    </w:p>
    <w:p w14:paraId="656BCE76" w14:textId="77777777" w:rsidR="0045537A" w:rsidRPr="008846A9" w:rsidRDefault="0045537A" w:rsidP="009237EC">
      <w:pPr>
        <w:pStyle w:val="Corpotesto"/>
        <w:spacing w:before="2"/>
        <w:ind w:right="207"/>
        <w:jc w:val="both"/>
        <w:rPr>
          <w:rFonts w:ascii="Times New Roman" w:hAnsi="Times New Roman" w:cs="Times New Roman"/>
          <w:b/>
          <w:sz w:val="24"/>
          <w:szCs w:val="24"/>
        </w:rPr>
      </w:pPr>
    </w:p>
    <w:p w14:paraId="73DC6EBD" w14:textId="77777777" w:rsidR="0045537A" w:rsidRPr="008846A9" w:rsidRDefault="0045537A" w:rsidP="009237EC">
      <w:pPr>
        <w:pStyle w:val="Corpotesto"/>
        <w:spacing w:before="2"/>
        <w:ind w:right="207"/>
        <w:jc w:val="both"/>
        <w:rPr>
          <w:rFonts w:ascii="Times New Roman" w:hAnsi="Times New Roman" w:cs="Times New Roman"/>
          <w:b/>
          <w:sz w:val="24"/>
          <w:szCs w:val="24"/>
        </w:rPr>
      </w:pPr>
      <w:r w:rsidRPr="008846A9">
        <w:rPr>
          <w:rFonts w:ascii="Times New Roman" w:hAnsi="Times New Roman" w:cs="Times New Roman"/>
          <w:b/>
          <w:sz w:val="24"/>
          <w:szCs w:val="24"/>
        </w:rPr>
        <w:t xml:space="preserve">procedimento penale </w:t>
      </w:r>
      <w:proofErr w:type="spellStart"/>
      <w:r w:rsidRPr="008846A9">
        <w:rPr>
          <w:rFonts w:ascii="Times New Roman" w:hAnsi="Times New Roman" w:cs="Times New Roman"/>
          <w:b/>
          <w:sz w:val="24"/>
          <w:szCs w:val="24"/>
        </w:rPr>
        <w:t>n.r.g._____del</w:t>
      </w:r>
      <w:proofErr w:type="spellEnd"/>
      <w:r w:rsidRPr="008846A9">
        <w:rPr>
          <w:rFonts w:ascii="Times New Roman" w:hAnsi="Times New Roman" w:cs="Times New Roman"/>
          <w:b/>
          <w:sz w:val="24"/>
          <w:szCs w:val="24"/>
        </w:rPr>
        <w:t>_____, pendente dinanzi________________, relativo alle seguenti ipotesi di reato______________________.</w:t>
      </w:r>
    </w:p>
    <w:p w14:paraId="6A913BBF" w14:textId="77777777" w:rsidR="00114270" w:rsidRPr="008846A9" w:rsidRDefault="00114270" w:rsidP="009237EC">
      <w:pPr>
        <w:pStyle w:val="Corpotesto"/>
        <w:spacing w:before="2"/>
        <w:ind w:right="207"/>
        <w:jc w:val="both"/>
        <w:rPr>
          <w:rFonts w:ascii="Times New Roman" w:hAnsi="Times New Roman" w:cs="Times New Roman"/>
          <w:b/>
          <w:sz w:val="24"/>
          <w:szCs w:val="24"/>
        </w:rPr>
      </w:pPr>
    </w:p>
    <w:p w14:paraId="60AE0E96" w14:textId="77777777" w:rsidR="00114270" w:rsidRPr="008846A9" w:rsidRDefault="00114270" w:rsidP="009237EC">
      <w:pPr>
        <w:pStyle w:val="Corpotesto"/>
        <w:spacing w:before="2"/>
        <w:ind w:right="207"/>
        <w:jc w:val="both"/>
        <w:rPr>
          <w:rFonts w:ascii="Times New Roman" w:hAnsi="Times New Roman" w:cs="Times New Roman"/>
          <w:b/>
          <w:sz w:val="24"/>
          <w:szCs w:val="24"/>
          <w:u w:val="single"/>
        </w:rPr>
      </w:pPr>
      <w:r w:rsidRPr="008846A9">
        <w:rPr>
          <w:rFonts w:ascii="Times New Roman" w:hAnsi="Times New Roman" w:cs="Times New Roman"/>
          <w:b/>
          <w:sz w:val="24"/>
          <w:szCs w:val="24"/>
          <w:u w:val="single"/>
        </w:rPr>
        <w:t>ovvero</w:t>
      </w:r>
    </w:p>
    <w:p w14:paraId="10728888" w14:textId="77777777" w:rsidR="00114270" w:rsidRPr="008846A9" w:rsidRDefault="00114270" w:rsidP="009237EC">
      <w:pPr>
        <w:pStyle w:val="Corpotesto"/>
        <w:spacing w:before="2"/>
        <w:ind w:right="207"/>
        <w:jc w:val="both"/>
        <w:rPr>
          <w:rFonts w:ascii="Times New Roman" w:hAnsi="Times New Roman" w:cs="Times New Roman"/>
          <w:b/>
          <w:sz w:val="24"/>
          <w:szCs w:val="24"/>
          <w:u w:val="single"/>
        </w:rPr>
      </w:pPr>
    </w:p>
    <w:p w14:paraId="14EC7C6F" w14:textId="77777777" w:rsidR="00114270" w:rsidRPr="008846A9" w:rsidRDefault="00114270" w:rsidP="009237EC">
      <w:pPr>
        <w:pStyle w:val="Corpotesto"/>
        <w:spacing w:before="2"/>
        <w:ind w:right="207"/>
        <w:jc w:val="both"/>
        <w:rPr>
          <w:rFonts w:ascii="Times New Roman" w:hAnsi="Times New Roman" w:cs="Times New Roman"/>
          <w:b/>
          <w:sz w:val="24"/>
          <w:szCs w:val="24"/>
          <w:u w:val="single"/>
        </w:rPr>
      </w:pPr>
      <w:r w:rsidRPr="008846A9">
        <w:rPr>
          <w:rFonts w:ascii="Times New Roman" w:hAnsi="Times New Roman" w:cs="Times New Roman"/>
          <w:b/>
          <w:sz w:val="24"/>
          <w:szCs w:val="24"/>
          <w:u w:val="single"/>
        </w:rPr>
        <w:t>L’operatore economico dichiara che a proprio carico non sussistono procedimenti penali</w:t>
      </w:r>
    </w:p>
    <w:p w14:paraId="4F6E7C8C" w14:textId="77777777" w:rsidR="0045537A" w:rsidRPr="008846A9" w:rsidRDefault="0045537A" w:rsidP="009237EC">
      <w:pPr>
        <w:pStyle w:val="Corpotesto"/>
        <w:spacing w:before="2"/>
        <w:ind w:right="207"/>
        <w:jc w:val="both"/>
        <w:rPr>
          <w:rFonts w:ascii="Times New Roman" w:hAnsi="Times New Roman" w:cs="Times New Roman"/>
          <w:b/>
          <w:sz w:val="24"/>
          <w:szCs w:val="24"/>
          <w:u w:val="single"/>
        </w:rPr>
      </w:pPr>
    </w:p>
    <w:p w14:paraId="5CACF8F9" w14:textId="77777777" w:rsidR="00114270" w:rsidRPr="008846A9" w:rsidRDefault="00114270" w:rsidP="009237EC">
      <w:pPr>
        <w:pStyle w:val="Corpotesto"/>
        <w:spacing w:before="2"/>
        <w:ind w:right="207"/>
        <w:jc w:val="both"/>
        <w:rPr>
          <w:rFonts w:ascii="Times New Roman" w:hAnsi="Times New Roman" w:cs="Times New Roman"/>
          <w:sz w:val="24"/>
          <w:szCs w:val="24"/>
          <w:u w:val="single"/>
        </w:rPr>
      </w:pPr>
    </w:p>
    <w:p w14:paraId="72D85ACB" w14:textId="77777777" w:rsidR="00114270" w:rsidRPr="008846A9" w:rsidRDefault="00114270" w:rsidP="009237EC">
      <w:pPr>
        <w:pStyle w:val="Corpotesto"/>
        <w:spacing w:before="2"/>
        <w:ind w:right="207"/>
        <w:jc w:val="both"/>
        <w:rPr>
          <w:rFonts w:ascii="Times New Roman" w:hAnsi="Times New Roman" w:cs="Times New Roman"/>
          <w:b/>
          <w:sz w:val="24"/>
          <w:szCs w:val="24"/>
        </w:rPr>
      </w:pPr>
      <w:r w:rsidRPr="008846A9">
        <w:rPr>
          <w:rFonts w:ascii="Times New Roman" w:hAnsi="Times New Roman" w:cs="Times New Roman"/>
          <w:b/>
          <w:sz w:val="24"/>
          <w:szCs w:val="24"/>
        </w:rPr>
        <w:t>(Barrare la fattispecie non pertinente)</w:t>
      </w:r>
    </w:p>
    <w:p w14:paraId="712024FD" w14:textId="77777777" w:rsidR="00114270" w:rsidRPr="008846A9" w:rsidRDefault="00114270" w:rsidP="009237EC">
      <w:pPr>
        <w:pStyle w:val="Corpotesto"/>
        <w:spacing w:before="2"/>
        <w:ind w:right="207"/>
        <w:jc w:val="both"/>
        <w:rPr>
          <w:rFonts w:ascii="Times New Roman" w:hAnsi="Times New Roman" w:cs="Times New Roman"/>
          <w:b/>
          <w:sz w:val="24"/>
          <w:szCs w:val="24"/>
        </w:rPr>
      </w:pPr>
    </w:p>
    <w:p w14:paraId="7937F8DD" w14:textId="3E063921" w:rsidR="00211E9A" w:rsidRPr="008846A9" w:rsidRDefault="009237EC" w:rsidP="009237EC">
      <w:pPr>
        <w:pStyle w:val="Corpotesto"/>
        <w:spacing w:line="247" w:lineRule="auto"/>
        <w:ind w:right="248"/>
        <w:jc w:val="both"/>
        <w:rPr>
          <w:rFonts w:ascii="Times New Roman" w:hAnsi="Times New Roman" w:cs="Times New Roman"/>
          <w:sz w:val="24"/>
          <w:szCs w:val="24"/>
        </w:rPr>
      </w:pPr>
      <w:r w:rsidRPr="008846A9">
        <w:rPr>
          <w:rFonts w:ascii="Times New Roman" w:hAnsi="Times New Roman" w:cs="Times New Roman"/>
          <w:sz w:val="24"/>
          <w:szCs w:val="24"/>
        </w:rPr>
        <w:t>L’istante d</w:t>
      </w:r>
      <w:r w:rsidR="001F09B0" w:rsidRPr="008846A9">
        <w:rPr>
          <w:rFonts w:ascii="Times New Roman" w:hAnsi="Times New Roman" w:cs="Times New Roman"/>
          <w:sz w:val="24"/>
          <w:szCs w:val="24"/>
        </w:rPr>
        <w:t>ichiara</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di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essere</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informato,</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ai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sensi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e</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per</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gli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effetti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di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cui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all’art.13</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del</w:t>
      </w:r>
      <w:r w:rsidRPr="008846A9">
        <w:rPr>
          <w:rFonts w:ascii="Times New Roman" w:hAnsi="Times New Roman" w:cs="Times New Roman"/>
          <w:sz w:val="24"/>
          <w:szCs w:val="24"/>
        </w:rPr>
        <w:t xml:space="preserve"> </w:t>
      </w:r>
      <w:r w:rsidR="00F253F3">
        <w:rPr>
          <w:rFonts w:ascii="Times New Roman" w:hAnsi="Times New Roman" w:cs="Times New Roman"/>
          <w:sz w:val="24"/>
          <w:szCs w:val="24"/>
        </w:rPr>
        <w:t>d</w:t>
      </w:r>
      <w:r w:rsidR="001F09B0" w:rsidRPr="008846A9">
        <w:rPr>
          <w:rFonts w:ascii="Times New Roman" w:hAnsi="Times New Roman" w:cs="Times New Roman"/>
          <w:sz w:val="24"/>
          <w:szCs w:val="24"/>
        </w:rPr>
        <w:t>.</w:t>
      </w:r>
      <w:r w:rsidR="00F253F3">
        <w:rPr>
          <w:rFonts w:ascii="Times New Roman" w:hAnsi="Times New Roman" w:cs="Times New Roman"/>
          <w:sz w:val="24"/>
          <w:szCs w:val="24"/>
        </w:rPr>
        <w:t>l</w:t>
      </w:r>
      <w:r w:rsidR="001F09B0" w:rsidRPr="008846A9">
        <w:rPr>
          <w:rFonts w:ascii="Times New Roman" w:hAnsi="Times New Roman" w:cs="Times New Roman"/>
          <w:sz w:val="24"/>
          <w:szCs w:val="24"/>
        </w:rPr>
        <w:t>gs.</w:t>
      </w:r>
      <w:r w:rsidRPr="008846A9">
        <w:rPr>
          <w:rFonts w:ascii="Times New Roman" w:hAnsi="Times New Roman" w:cs="Times New Roman"/>
          <w:sz w:val="24"/>
          <w:szCs w:val="24"/>
        </w:rPr>
        <w:t xml:space="preserve"> n.</w:t>
      </w:r>
      <w:r w:rsidR="001F09B0" w:rsidRPr="008846A9">
        <w:rPr>
          <w:rFonts w:ascii="Times New Roman" w:hAnsi="Times New Roman" w:cs="Times New Roman"/>
          <w:sz w:val="24"/>
          <w:szCs w:val="24"/>
        </w:rPr>
        <w:t>196/03</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che</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dati</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personali</w:t>
      </w:r>
      <w:r w:rsidRPr="008846A9">
        <w:rPr>
          <w:rFonts w:ascii="Times New Roman" w:hAnsi="Times New Roman" w:cs="Times New Roman"/>
          <w:sz w:val="24"/>
          <w:szCs w:val="24"/>
        </w:rPr>
        <w:t xml:space="preserve"> </w:t>
      </w:r>
      <w:r w:rsidR="001F09B0" w:rsidRPr="008846A9">
        <w:rPr>
          <w:rFonts w:ascii="Times New Roman" w:hAnsi="Times New Roman" w:cs="Times New Roman"/>
          <w:w w:val="95"/>
          <w:sz w:val="24"/>
          <w:szCs w:val="24"/>
        </w:rPr>
        <w:t>raccolti</w:t>
      </w:r>
      <w:r w:rsidRPr="008846A9">
        <w:rPr>
          <w:rFonts w:ascii="Times New Roman" w:hAnsi="Times New Roman" w:cs="Times New Roman"/>
          <w:w w:val="95"/>
          <w:sz w:val="24"/>
          <w:szCs w:val="24"/>
        </w:rPr>
        <w:t xml:space="preserve"> s</w:t>
      </w:r>
      <w:r w:rsidR="001F09B0" w:rsidRPr="008846A9">
        <w:rPr>
          <w:rFonts w:ascii="Times New Roman" w:hAnsi="Times New Roman" w:cs="Times New Roman"/>
          <w:w w:val="95"/>
          <w:sz w:val="24"/>
          <w:szCs w:val="24"/>
        </w:rPr>
        <w:t>aranno</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trattati,</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anche</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con</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strumenti</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informatici,</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esclusivamente</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nell’ambito</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del</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procedimento</w:t>
      </w:r>
      <w:r w:rsidRPr="008846A9">
        <w:rPr>
          <w:rFonts w:ascii="Times New Roman" w:hAnsi="Times New Roman" w:cs="Times New Roman"/>
          <w:w w:val="95"/>
          <w:sz w:val="24"/>
          <w:szCs w:val="24"/>
        </w:rPr>
        <w:t xml:space="preserve"> </w:t>
      </w:r>
      <w:r w:rsidR="001F09B0" w:rsidRPr="008846A9">
        <w:rPr>
          <w:rFonts w:ascii="Times New Roman" w:hAnsi="Times New Roman" w:cs="Times New Roman"/>
          <w:w w:val="95"/>
          <w:sz w:val="24"/>
          <w:szCs w:val="24"/>
        </w:rPr>
        <w:t xml:space="preserve">per </w:t>
      </w:r>
      <w:r w:rsidR="001F09B0" w:rsidRPr="008846A9">
        <w:rPr>
          <w:rFonts w:ascii="Times New Roman" w:hAnsi="Times New Roman" w:cs="Times New Roman"/>
          <w:sz w:val="24"/>
          <w:szCs w:val="24"/>
        </w:rPr>
        <w:t>il quale la presente dichiarazione viene</w:t>
      </w:r>
      <w:r w:rsidRPr="008846A9">
        <w:rPr>
          <w:rFonts w:ascii="Times New Roman" w:hAnsi="Times New Roman" w:cs="Times New Roman"/>
          <w:sz w:val="24"/>
          <w:szCs w:val="24"/>
        </w:rPr>
        <w:t xml:space="preserve"> </w:t>
      </w:r>
      <w:r w:rsidR="001F09B0" w:rsidRPr="008846A9">
        <w:rPr>
          <w:rFonts w:ascii="Times New Roman" w:hAnsi="Times New Roman" w:cs="Times New Roman"/>
          <w:sz w:val="24"/>
          <w:szCs w:val="24"/>
        </w:rPr>
        <w:t>resa.</w:t>
      </w:r>
    </w:p>
    <w:p w14:paraId="73533955" w14:textId="77777777" w:rsidR="00211E9A" w:rsidRPr="008846A9" w:rsidRDefault="001F09B0" w:rsidP="009237EC">
      <w:pPr>
        <w:pStyle w:val="Corpotesto"/>
        <w:tabs>
          <w:tab w:val="left" w:pos="1328"/>
          <w:tab w:val="left" w:pos="2357"/>
          <w:tab w:val="left" w:pos="3383"/>
        </w:tabs>
        <w:spacing w:before="56" w:line="348" w:lineRule="auto"/>
        <w:ind w:right="6740"/>
        <w:jc w:val="both"/>
        <w:rPr>
          <w:rFonts w:ascii="Times New Roman" w:hAnsi="Times New Roman" w:cs="Times New Roman"/>
          <w:sz w:val="24"/>
          <w:szCs w:val="24"/>
        </w:rPr>
      </w:pPr>
      <w:r w:rsidRPr="008846A9">
        <w:rPr>
          <w:rFonts w:ascii="Times New Roman" w:hAnsi="Times New Roman" w:cs="Times New Roman"/>
          <w:sz w:val="24"/>
          <w:szCs w:val="24"/>
          <w:u w:val="single"/>
        </w:rPr>
        <w:tab/>
      </w:r>
      <w:r w:rsidRPr="008846A9">
        <w:rPr>
          <w:rFonts w:ascii="Times New Roman" w:hAnsi="Times New Roman" w:cs="Times New Roman"/>
          <w:sz w:val="24"/>
          <w:szCs w:val="24"/>
          <w:u w:val="single"/>
        </w:rPr>
        <w:tab/>
      </w:r>
      <w:r w:rsidRPr="008846A9">
        <w:rPr>
          <w:rFonts w:ascii="Times New Roman" w:hAnsi="Times New Roman" w:cs="Times New Roman"/>
          <w:sz w:val="24"/>
          <w:szCs w:val="24"/>
        </w:rPr>
        <w:t xml:space="preserve">                              luogo</w:t>
      </w:r>
      <w:r w:rsidRPr="008846A9">
        <w:rPr>
          <w:rFonts w:ascii="Times New Roman" w:hAnsi="Times New Roman" w:cs="Times New Roman"/>
          <w:sz w:val="24"/>
          <w:szCs w:val="24"/>
        </w:rPr>
        <w:tab/>
      </w:r>
      <w:r w:rsidRPr="008846A9">
        <w:rPr>
          <w:rFonts w:ascii="Times New Roman" w:hAnsi="Times New Roman" w:cs="Times New Roman"/>
          <w:sz w:val="24"/>
          <w:szCs w:val="24"/>
        </w:rPr>
        <w:tab/>
      </w:r>
      <w:r w:rsidRPr="008846A9">
        <w:rPr>
          <w:rFonts w:ascii="Times New Roman" w:hAnsi="Times New Roman" w:cs="Times New Roman"/>
          <w:i/>
          <w:sz w:val="24"/>
          <w:szCs w:val="24"/>
        </w:rPr>
        <w:t>data</w:t>
      </w:r>
    </w:p>
    <w:p w14:paraId="5ACB663E" w14:textId="64F03DD1" w:rsidR="00211E9A" w:rsidRPr="008846A9" w:rsidRDefault="00343A88" w:rsidP="009237EC">
      <w:pPr>
        <w:pStyle w:val="Corpotesto"/>
        <w:spacing w:before="8"/>
        <w:jc w:val="both"/>
        <w:rPr>
          <w:rFonts w:ascii="Times New Roman" w:hAnsi="Times New Roman" w:cs="Times New Roman"/>
          <w:sz w:val="24"/>
          <w:szCs w:val="24"/>
        </w:rPr>
      </w:pPr>
      <w:r w:rsidRPr="008846A9">
        <w:rPr>
          <w:rFonts w:ascii="Times New Roman" w:hAnsi="Times New Roman" w:cs="Times New Roman"/>
          <w:noProof/>
          <w:sz w:val="24"/>
          <w:szCs w:val="24"/>
          <w:lang w:eastAsia="it-IT"/>
        </w:rPr>
        <mc:AlternateContent>
          <mc:Choice Requires="wps">
            <w:drawing>
              <wp:anchor distT="0" distB="0" distL="0" distR="0" simplePos="0" relativeHeight="251657728" behindDoc="1" locked="0" layoutInCell="1" allowOverlap="1" wp14:anchorId="4A782520" wp14:editId="05428B8C">
                <wp:simplePos x="0" y="0"/>
                <wp:positionH relativeFrom="page">
                  <wp:posOffset>4321175</wp:posOffset>
                </wp:positionH>
                <wp:positionV relativeFrom="paragraph">
                  <wp:posOffset>151130</wp:posOffset>
                </wp:positionV>
                <wp:extent cx="1600200" cy="127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6805 6805"/>
                            <a:gd name="T1" fmla="*/ T0 w 2520"/>
                            <a:gd name="T2" fmla="+- 0 9325 6805"/>
                            <a:gd name="T3" fmla="*/ T2 w 2520"/>
                          </a:gdLst>
                          <a:ahLst/>
                          <a:cxnLst>
                            <a:cxn ang="0">
                              <a:pos x="T1" y="0"/>
                            </a:cxn>
                            <a:cxn ang="0">
                              <a:pos x="T3" y="0"/>
                            </a:cxn>
                          </a:cxnLst>
                          <a:rect l="0" t="0" r="r" b="b"/>
                          <a:pathLst>
                            <a:path w="2520">
                              <a:moveTo>
                                <a:pt x="0" y="0"/>
                              </a:moveTo>
                              <a:lnTo>
                                <a:pt x="2520"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3D8D8" id="Freeform 2" o:spid="_x0000_s1026" style="position:absolute;margin-left:340.25pt;margin-top:11.9pt;width:126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" path="m,l2520,e" filled="f" strokeweight=".25292mm">
                <v:path arrowok="t" o:connecttype="custom" o:connectlocs="0,0;1600200,0" o:connectangles="0,0"/>
                <w10:wrap type="topAndBottom" anchorx="page"/>
              </v:shape>
            </w:pict>
          </mc:Fallback>
        </mc:AlternateContent>
      </w:r>
    </w:p>
    <w:p w14:paraId="481E35CF" w14:textId="77777777" w:rsidR="00211E9A" w:rsidRPr="008846A9" w:rsidRDefault="001F09B0" w:rsidP="009237EC">
      <w:pPr>
        <w:spacing w:before="110"/>
        <w:ind w:left="6255"/>
        <w:jc w:val="both"/>
        <w:rPr>
          <w:rFonts w:ascii="Times New Roman" w:hAnsi="Times New Roman" w:cs="Times New Roman"/>
          <w:sz w:val="24"/>
          <w:szCs w:val="24"/>
        </w:rPr>
      </w:pPr>
      <w:r w:rsidRPr="008846A9">
        <w:rPr>
          <w:rFonts w:ascii="Times New Roman" w:hAnsi="Times New Roman" w:cs="Times New Roman"/>
          <w:sz w:val="24"/>
          <w:szCs w:val="24"/>
        </w:rPr>
        <w:lastRenderedPageBreak/>
        <w:t>(F</w:t>
      </w:r>
      <w:r w:rsidRPr="008846A9">
        <w:rPr>
          <w:rFonts w:ascii="Times New Roman" w:hAnsi="Times New Roman" w:cs="Times New Roman"/>
          <w:i/>
          <w:sz w:val="24"/>
          <w:szCs w:val="24"/>
        </w:rPr>
        <w:t>irma del dichiarante</w:t>
      </w:r>
      <w:r w:rsidRPr="008846A9">
        <w:rPr>
          <w:rFonts w:ascii="Times New Roman" w:hAnsi="Times New Roman" w:cs="Times New Roman"/>
          <w:sz w:val="24"/>
          <w:szCs w:val="24"/>
        </w:rPr>
        <w:t>)</w:t>
      </w:r>
    </w:p>
    <w:p w14:paraId="4A032582" w14:textId="77777777" w:rsidR="00211E9A" w:rsidRPr="008846A9" w:rsidRDefault="00211E9A" w:rsidP="009237EC">
      <w:pPr>
        <w:pStyle w:val="Corpotesto"/>
        <w:spacing w:before="9"/>
        <w:jc w:val="both"/>
        <w:rPr>
          <w:rFonts w:ascii="Times New Roman" w:hAnsi="Times New Roman" w:cs="Times New Roman"/>
          <w:sz w:val="24"/>
          <w:szCs w:val="24"/>
        </w:rPr>
      </w:pPr>
    </w:p>
    <w:p w14:paraId="75C2C7DC" w14:textId="77777777" w:rsidR="00211E9A" w:rsidRPr="008846A9" w:rsidRDefault="001F09B0" w:rsidP="009237EC">
      <w:pPr>
        <w:pStyle w:val="Titolo1"/>
        <w:ind w:left="4762"/>
        <w:jc w:val="both"/>
        <w:rPr>
          <w:rFonts w:ascii="Times New Roman" w:hAnsi="Times New Roman" w:cs="Times New Roman"/>
          <w:sz w:val="24"/>
          <w:szCs w:val="24"/>
        </w:rPr>
      </w:pPr>
      <w:r w:rsidRPr="008846A9">
        <w:rPr>
          <w:rFonts w:ascii="Times New Roman" w:hAnsi="Times New Roman" w:cs="Times New Roman"/>
          <w:sz w:val="24"/>
          <w:szCs w:val="24"/>
        </w:rPr>
        <w:t>Allegata fotocopia del documento di riconoscimento</w:t>
      </w:r>
    </w:p>
    <w:p w14:paraId="4C7A48BE" w14:textId="77777777" w:rsidR="00211E9A" w:rsidRPr="008846A9" w:rsidRDefault="00211E9A">
      <w:pPr>
        <w:pStyle w:val="Corpotesto"/>
        <w:rPr>
          <w:rFonts w:ascii="Times New Roman" w:hAnsi="Times New Roman" w:cs="Times New Roman"/>
          <w:b/>
          <w:sz w:val="24"/>
          <w:szCs w:val="24"/>
        </w:rPr>
      </w:pPr>
    </w:p>
    <w:p w14:paraId="34C37BFB" w14:textId="552292BC" w:rsidR="00211E9A" w:rsidRPr="008846A9" w:rsidRDefault="00211E9A">
      <w:pPr>
        <w:ind w:left="232" w:right="253"/>
        <w:jc w:val="both"/>
        <w:rPr>
          <w:rFonts w:ascii="Times New Roman" w:hAnsi="Times New Roman" w:cs="Times New Roman"/>
          <w:b/>
          <w:sz w:val="24"/>
          <w:szCs w:val="24"/>
        </w:rPr>
      </w:pPr>
    </w:p>
    <w:sectPr w:rsidR="00211E9A" w:rsidRPr="008846A9" w:rsidSect="00673D79">
      <w:headerReference w:type="default" r:id="rId83"/>
      <w:footerReference w:type="default" r:id="rId84"/>
      <w:pgSz w:w="11910" w:h="16840"/>
      <w:pgMar w:top="1360" w:right="880" w:bottom="1240" w:left="900" w:header="889" w:footer="1046"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67A4D" w14:textId="77777777" w:rsidR="00FA7A33" w:rsidRDefault="00FA7A33">
      <w:r>
        <w:separator/>
      </w:r>
    </w:p>
  </w:endnote>
  <w:endnote w:type="continuationSeparator" w:id="0">
    <w:p w14:paraId="7C1777D2" w14:textId="77777777" w:rsidR="00FA7A33" w:rsidRDefault="00FA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sig w:usb0="00000001" w:usb1="5000ECFF" w:usb2="00000009"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228F2" w14:textId="5A14A404" w:rsidR="00215BED" w:rsidRDefault="00343A88">
    <w:pPr>
      <w:pStyle w:val="Corpotesto"/>
      <w:spacing w:line="14" w:lineRule="auto"/>
      <w:rPr>
        <w:sz w:val="20"/>
      </w:rPr>
    </w:pPr>
    <w:r>
      <w:rPr>
        <w:noProof/>
        <w:lang w:eastAsia="it-IT"/>
      </w:rPr>
      <mc:AlternateContent>
        <mc:Choice Requires="wps">
          <w:drawing>
            <wp:anchor distT="0" distB="0" distL="114300" distR="114300" simplePos="0" relativeHeight="487422976" behindDoc="1" locked="0" layoutInCell="1" allowOverlap="1" wp14:anchorId="6B028EFC" wp14:editId="0274E8D3">
              <wp:simplePos x="0" y="0"/>
              <wp:positionH relativeFrom="page">
                <wp:posOffset>6738620</wp:posOffset>
              </wp:positionH>
              <wp:positionV relativeFrom="page">
                <wp:posOffset>9888220</wp:posOffset>
              </wp:positionV>
              <wp:extent cx="1397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91F29" w14:textId="77777777" w:rsidR="00215BED" w:rsidRDefault="00215BED">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CB32C4">
                            <w:rPr>
                              <w:rFonts w:ascii="Times New Roman"/>
                              <w:noProof/>
                              <w:w w:val="99"/>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28EFC" id="_x0000_t202" coordsize="21600,21600" o:spt="202" path="m,l,21600r21600,l21600,xe">
              <v:stroke joinstyle="miter"/>
              <v:path gradientshapeok="t" o:connecttype="rect"/>
            </v:shapetype>
            <v:shape id="Text Box 1" o:spid="_x0000_s1027" type="#_x0000_t202" style="position:absolute;margin-left:530.6pt;margin-top:778.6pt;width:11pt;height:13.0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" filled="f" stroked="f">
              <v:textbox inset="0,0,0,0">
                <w:txbxContent>
                  <w:p w14:paraId="31491F29" w14:textId="77777777" w:rsidR="00215BED" w:rsidRDefault="00215BED">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CB32C4">
                      <w:rPr>
                        <w:rFonts w:ascii="Times New Roman"/>
                        <w:noProof/>
                        <w:w w:val="99"/>
                        <w:sz w:val="20"/>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A1106" w14:textId="77777777" w:rsidR="00FA7A33" w:rsidRDefault="00FA7A33">
      <w:r>
        <w:separator/>
      </w:r>
    </w:p>
  </w:footnote>
  <w:footnote w:type="continuationSeparator" w:id="0">
    <w:p w14:paraId="6B078858" w14:textId="77777777" w:rsidR="00FA7A33" w:rsidRDefault="00FA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73D7" w14:textId="504B8F9B" w:rsidR="00215BED" w:rsidRDefault="00343A88">
    <w:pPr>
      <w:pStyle w:val="Corpotesto"/>
      <w:spacing w:line="14" w:lineRule="auto"/>
      <w:rPr>
        <w:sz w:val="20"/>
      </w:rPr>
    </w:pPr>
    <w:r>
      <w:rPr>
        <w:noProof/>
        <w:lang w:eastAsia="it-IT"/>
      </w:rPr>
      <mc:AlternateContent>
        <mc:Choice Requires="wps">
          <w:drawing>
            <wp:anchor distT="0" distB="0" distL="114300" distR="114300" simplePos="0" relativeHeight="487422464" behindDoc="1" locked="0" layoutInCell="1" allowOverlap="1" wp14:anchorId="129EA3E7" wp14:editId="0B2973C9">
              <wp:simplePos x="0" y="0"/>
              <wp:positionH relativeFrom="page">
                <wp:posOffset>706755</wp:posOffset>
              </wp:positionH>
              <wp:positionV relativeFrom="page">
                <wp:posOffset>552450</wp:posOffset>
              </wp:positionV>
              <wp:extent cx="529780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78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450FB" w14:textId="115C53F0" w:rsidR="00215BED" w:rsidRDefault="00215BED" w:rsidP="002D567E">
                          <w:pPr>
                            <w:spacing w:line="223" w:lineRule="exact"/>
                            <w:rPr>
                              <w:b/>
                              <w:sz w:val="20"/>
                            </w:rPr>
                          </w:pPr>
                          <w:r>
                            <w:rPr>
                              <w:b/>
                              <w:sz w:val="20"/>
                            </w:rPr>
                            <w:t xml:space="preserve"> Dichiarazione sostitutiva cause di esclusione di cui a</w:t>
                          </w:r>
                          <w:r w:rsidR="009F5A83">
                            <w:rPr>
                              <w:b/>
                              <w:sz w:val="20"/>
                            </w:rPr>
                            <w:t>gli artt.</w:t>
                          </w:r>
                          <w:r w:rsidR="008846A9">
                            <w:rPr>
                              <w:b/>
                              <w:sz w:val="20"/>
                            </w:rPr>
                            <w:t xml:space="preserve"> da</w:t>
                          </w:r>
                          <w:r w:rsidR="009F5A83">
                            <w:rPr>
                              <w:b/>
                              <w:sz w:val="20"/>
                            </w:rPr>
                            <w:t xml:space="preserve"> 94 </w:t>
                          </w:r>
                          <w:r w:rsidR="008846A9">
                            <w:rPr>
                              <w:b/>
                              <w:sz w:val="20"/>
                            </w:rPr>
                            <w:t>a</w:t>
                          </w:r>
                          <w:r w:rsidR="009F5A83">
                            <w:rPr>
                              <w:b/>
                              <w:sz w:val="20"/>
                            </w:rPr>
                            <w:t xml:space="preserve"> 9</w:t>
                          </w:r>
                          <w:r w:rsidR="008846A9">
                            <w:rPr>
                              <w:b/>
                              <w:sz w:val="20"/>
                            </w:rPr>
                            <w:t>8</w:t>
                          </w:r>
                          <w:r w:rsidR="009F5A83">
                            <w:rPr>
                              <w:b/>
                              <w:sz w:val="20"/>
                            </w:rPr>
                            <w:t xml:space="preserve"> del d.lgs. n. 36 del 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EA3E7" id="_x0000_t202" coordsize="21600,21600" o:spt="202" path="m,l,21600r21600,l21600,xe">
              <v:stroke joinstyle="miter"/>
              <v:path gradientshapeok="t" o:connecttype="rect"/>
            </v:shapetype>
            <v:shape id="Text Box 2" o:spid="_x0000_s1026" type="#_x0000_t202" style="position:absolute;margin-left:55.65pt;margin-top:43.5pt;width:417.15pt;height:12pt;z-index:-1589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" filled="f" stroked="f">
              <v:textbox inset="0,0,0,0">
                <w:txbxContent>
                  <w:p w14:paraId="5C3450FB" w14:textId="115C53F0" w:rsidR="00215BED" w:rsidRDefault="00215BED" w:rsidP="002D567E">
                    <w:pPr>
                      <w:spacing w:line="223" w:lineRule="exact"/>
                      <w:rPr>
                        <w:b/>
                        <w:sz w:val="20"/>
                      </w:rPr>
                    </w:pPr>
                    <w:r>
                      <w:rPr>
                        <w:b/>
                        <w:sz w:val="20"/>
                      </w:rPr>
                      <w:t xml:space="preserve"> Dichiarazione sostitutiva cause di esclusione di cui a</w:t>
                    </w:r>
                    <w:r w:rsidR="009F5A83">
                      <w:rPr>
                        <w:b/>
                        <w:sz w:val="20"/>
                      </w:rPr>
                      <w:t>gli artt.</w:t>
                    </w:r>
                    <w:r w:rsidR="008846A9">
                      <w:rPr>
                        <w:b/>
                        <w:sz w:val="20"/>
                      </w:rPr>
                      <w:t xml:space="preserve"> da</w:t>
                    </w:r>
                    <w:r w:rsidR="009F5A83">
                      <w:rPr>
                        <w:b/>
                        <w:sz w:val="20"/>
                      </w:rPr>
                      <w:t xml:space="preserve"> 94 </w:t>
                    </w:r>
                    <w:r w:rsidR="008846A9">
                      <w:rPr>
                        <w:b/>
                        <w:sz w:val="20"/>
                      </w:rPr>
                      <w:t>a</w:t>
                    </w:r>
                    <w:r w:rsidR="009F5A83">
                      <w:rPr>
                        <w:b/>
                        <w:sz w:val="20"/>
                      </w:rPr>
                      <w:t xml:space="preserve"> 9</w:t>
                    </w:r>
                    <w:r w:rsidR="008846A9">
                      <w:rPr>
                        <w:b/>
                        <w:sz w:val="20"/>
                      </w:rPr>
                      <w:t>8</w:t>
                    </w:r>
                    <w:r w:rsidR="009F5A83">
                      <w:rPr>
                        <w:b/>
                        <w:sz w:val="20"/>
                      </w:rPr>
                      <w:t xml:space="preserve"> del d.lgs. n. 36 del 2023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E1F84"/>
    <w:multiLevelType w:val="hybridMultilevel"/>
    <w:tmpl w:val="849270C6"/>
    <w:lvl w:ilvl="0" w:tplc="FB28E232">
      <w:numFmt w:val="bullet"/>
      <w:lvlText w:val=""/>
      <w:lvlJc w:val="left"/>
      <w:pPr>
        <w:ind w:left="946" w:hanging="356"/>
      </w:pPr>
      <w:rPr>
        <w:rFonts w:ascii="Wingdings" w:eastAsia="Wingdings" w:hAnsi="Wingdings" w:cs="Wingdings" w:hint="default"/>
        <w:w w:val="100"/>
        <w:sz w:val="16"/>
        <w:szCs w:val="16"/>
        <w:lang w:val="it-IT" w:eastAsia="en-US" w:bidi="ar-SA"/>
      </w:rPr>
    </w:lvl>
    <w:lvl w:ilvl="1" w:tplc="5642A8F8">
      <w:numFmt w:val="bullet"/>
      <w:lvlText w:val="•"/>
      <w:lvlJc w:val="left"/>
      <w:pPr>
        <w:ind w:left="1858" w:hanging="356"/>
      </w:pPr>
      <w:rPr>
        <w:rFonts w:hint="default"/>
        <w:lang w:val="it-IT" w:eastAsia="en-US" w:bidi="ar-SA"/>
      </w:rPr>
    </w:lvl>
    <w:lvl w:ilvl="2" w:tplc="BFE07232">
      <w:numFmt w:val="bullet"/>
      <w:lvlText w:val="•"/>
      <w:lvlJc w:val="left"/>
      <w:pPr>
        <w:ind w:left="2777" w:hanging="356"/>
      </w:pPr>
      <w:rPr>
        <w:rFonts w:hint="default"/>
        <w:lang w:val="it-IT" w:eastAsia="en-US" w:bidi="ar-SA"/>
      </w:rPr>
    </w:lvl>
    <w:lvl w:ilvl="3" w:tplc="6D34F60C">
      <w:numFmt w:val="bullet"/>
      <w:lvlText w:val="•"/>
      <w:lvlJc w:val="left"/>
      <w:pPr>
        <w:ind w:left="3695" w:hanging="356"/>
      </w:pPr>
      <w:rPr>
        <w:rFonts w:hint="default"/>
        <w:lang w:val="it-IT" w:eastAsia="en-US" w:bidi="ar-SA"/>
      </w:rPr>
    </w:lvl>
    <w:lvl w:ilvl="4" w:tplc="E3AA743A">
      <w:numFmt w:val="bullet"/>
      <w:lvlText w:val="•"/>
      <w:lvlJc w:val="left"/>
      <w:pPr>
        <w:ind w:left="4614" w:hanging="356"/>
      </w:pPr>
      <w:rPr>
        <w:rFonts w:hint="default"/>
        <w:lang w:val="it-IT" w:eastAsia="en-US" w:bidi="ar-SA"/>
      </w:rPr>
    </w:lvl>
    <w:lvl w:ilvl="5" w:tplc="4ED6EF1C">
      <w:numFmt w:val="bullet"/>
      <w:lvlText w:val="•"/>
      <w:lvlJc w:val="left"/>
      <w:pPr>
        <w:ind w:left="5533" w:hanging="356"/>
      </w:pPr>
      <w:rPr>
        <w:rFonts w:hint="default"/>
        <w:lang w:val="it-IT" w:eastAsia="en-US" w:bidi="ar-SA"/>
      </w:rPr>
    </w:lvl>
    <w:lvl w:ilvl="6" w:tplc="8354A208">
      <w:numFmt w:val="bullet"/>
      <w:lvlText w:val="•"/>
      <w:lvlJc w:val="left"/>
      <w:pPr>
        <w:ind w:left="6451" w:hanging="356"/>
      </w:pPr>
      <w:rPr>
        <w:rFonts w:hint="default"/>
        <w:lang w:val="it-IT" w:eastAsia="en-US" w:bidi="ar-SA"/>
      </w:rPr>
    </w:lvl>
    <w:lvl w:ilvl="7" w:tplc="97B8EF2A">
      <w:numFmt w:val="bullet"/>
      <w:lvlText w:val="•"/>
      <w:lvlJc w:val="left"/>
      <w:pPr>
        <w:ind w:left="7370" w:hanging="356"/>
      </w:pPr>
      <w:rPr>
        <w:rFonts w:hint="default"/>
        <w:lang w:val="it-IT" w:eastAsia="en-US" w:bidi="ar-SA"/>
      </w:rPr>
    </w:lvl>
    <w:lvl w:ilvl="8" w:tplc="E0A00904">
      <w:numFmt w:val="bullet"/>
      <w:lvlText w:val="•"/>
      <w:lvlJc w:val="left"/>
      <w:pPr>
        <w:ind w:left="8289" w:hanging="356"/>
      </w:pPr>
      <w:rPr>
        <w:rFonts w:hint="default"/>
        <w:lang w:val="it-IT" w:eastAsia="en-US" w:bidi="ar-SA"/>
      </w:rPr>
    </w:lvl>
  </w:abstractNum>
  <w:abstractNum w:abstractNumId="1" w15:restartNumberingAfterBreak="0">
    <w:nsid w:val="2A2628C4"/>
    <w:multiLevelType w:val="hybridMultilevel"/>
    <w:tmpl w:val="6576D1CA"/>
    <w:lvl w:ilvl="0" w:tplc="E83A9BF4">
      <w:numFmt w:val="bullet"/>
      <w:lvlText w:val=""/>
      <w:lvlJc w:val="left"/>
      <w:pPr>
        <w:ind w:left="941" w:hanging="425"/>
      </w:pPr>
      <w:rPr>
        <w:rFonts w:ascii="Symbol" w:eastAsia="Symbol" w:hAnsi="Symbol" w:cs="Symbol" w:hint="default"/>
        <w:w w:val="99"/>
        <w:sz w:val="20"/>
        <w:szCs w:val="20"/>
        <w:lang w:val="it-IT" w:eastAsia="en-US" w:bidi="ar-SA"/>
      </w:rPr>
    </w:lvl>
    <w:lvl w:ilvl="1" w:tplc="6F36FE06">
      <w:numFmt w:val="bullet"/>
      <w:lvlText w:val="•"/>
      <w:lvlJc w:val="left"/>
      <w:pPr>
        <w:ind w:left="1858" w:hanging="425"/>
      </w:pPr>
      <w:rPr>
        <w:rFonts w:hint="default"/>
        <w:lang w:val="it-IT" w:eastAsia="en-US" w:bidi="ar-SA"/>
      </w:rPr>
    </w:lvl>
    <w:lvl w:ilvl="2" w:tplc="F5382AEC">
      <w:numFmt w:val="bullet"/>
      <w:lvlText w:val="•"/>
      <w:lvlJc w:val="left"/>
      <w:pPr>
        <w:ind w:left="2777" w:hanging="425"/>
      </w:pPr>
      <w:rPr>
        <w:rFonts w:hint="default"/>
        <w:lang w:val="it-IT" w:eastAsia="en-US" w:bidi="ar-SA"/>
      </w:rPr>
    </w:lvl>
    <w:lvl w:ilvl="3" w:tplc="2B6C2D4A">
      <w:numFmt w:val="bullet"/>
      <w:lvlText w:val="•"/>
      <w:lvlJc w:val="left"/>
      <w:pPr>
        <w:ind w:left="3695" w:hanging="425"/>
      </w:pPr>
      <w:rPr>
        <w:rFonts w:hint="default"/>
        <w:lang w:val="it-IT" w:eastAsia="en-US" w:bidi="ar-SA"/>
      </w:rPr>
    </w:lvl>
    <w:lvl w:ilvl="4" w:tplc="D8D4F3BA">
      <w:numFmt w:val="bullet"/>
      <w:lvlText w:val="•"/>
      <w:lvlJc w:val="left"/>
      <w:pPr>
        <w:ind w:left="4614" w:hanging="425"/>
      </w:pPr>
      <w:rPr>
        <w:rFonts w:hint="default"/>
        <w:lang w:val="it-IT" w:eastAsia="en-US" w:bidi="ar-SA"/>
      </w:rPr>
    </w:lvl>
    <w:lvl w:ilvl="5" w:tplc="F1A86726">
      <w:numFmt w:val="bullet"/>
      <w:lvlText w:val="•"/>
      <w:lvlJc w:val="left"/>
      <w:pPr>
        <w:ind w:left="5533" w:hanging="425"/>
      </w:pPr>
      <w:rPr>
        <w:rFonts w:hint="default"/>
        <w:lang w:val="it-IT" w:eastAsia="en-US" w:bidi="ar-SA"/>
      </w:rPr>
    </w:lvl>
    <w:lvl w:ilvl="6" w:tplc="9C2CE5A8">
      <w:numFmt w:val="bullet"/>
      <w:lvlText w:val="•"/>
      <w:lvlJc w:val="left"/>
      <w:pPr>
        <w:ind w:left="6451" w:hanging="425"/>
      </w:pPr>
      <w:rPr>
        <w:rFonts w:hint="default"/>
        <w:lang w:val="it-IT" w:eastAsia="en-US" w:bidi="ar-SA"/>
      </w:rPr>
    </w:lvl>
    <w:lvl w:ilvl="7" w:tplc="0BBA19E4">
      <w:numFmt w:val="bullet"/>
      <w:lvlText w:val="•"/>
      <w:lvlJc w:val="left"/>
      <w:pPr>
        <w:ind w:left="7370" w:hanging="425"/>
      </w:pPr>
      <w:rPr>
        <w:rFonts w:hint="default"/>
        <w:lang w:val="it-IT" w:eastAsia="en-US" w:bidi="ar-SA"/>
      </w:rPr>
    </w:lvl>
    <w:lvl w:ilvl="8" w:tplc="992CA4B0">
      <w:numFmt w:val="bullet"/>
      <w:lvlText w:val="•"/>
      <w:lvlJc w:val="left"/>
      <w:pPr>
        <w:ind w:left="8289" w:hanging="425"/>
      </w:pPr>
      <w:rPr>
        <w:rFonts w:hint="default"/>
        <w:lang w:val="it-IT" w:eastAsia="en-US" w:bidi="ar-SA"/>
      </w:rPr>
    </w:lvl>
  </w:abstractNum>
  <w:abstractNum w:abstractNumId="2" w15:restartNumberingAfterBreak="0">
    <w:nsid w:val="30A905AC"/>
    <w:multiLevelType w:val="hybridMultilevel"/>
    <w:tmpl w:val="88F826F6"/>
    <w:lvl w:ilvl="0" w:tplc="0A526E44">
      <w:numFmt w:val="bullet"/>
      <w:lvlText w:val=""/>
      <w:lvlJc w:val="left"/>
      <w:pPr>
        <w:ind w:left="953" w:hanging="360"/>
      </w:pPr>
      <w:rPr>
        <w:rFonts w:ascii="Wingdings" w:eastAsia="Wingdings" w:hAnsi="Wingdings" w:cs="Wingdings" w:hint="default"/>
        <w:w w:val="100"/>
        <w:sz w:val="16"/>
        <w:szCs w:val="16"/>
        <w:lang w:val="it-IT" w:eastAsia="en-US" w:bidi="ar-SA"/>
      </w:rPr>
    </w:lvl>
    <w:lvl w:ilvl="1" w:tplc="C95EAE7C">
      <w:numFmt w:val="bullet"/>
      <w:lvlText w:val="•"/>
      <w:lvlJc w:val="left"/>
      <w:pPr>
        <w:ind w:left="1876" w:hanging="360"/>
      </w:pPr>
      <w:rPr>
        <w:rFonts w:hint="default"/>
        <w:lang w:val="it-IT" w:eastAsia="en-US" w:bidi="ar-SA"/>
      </w:rPr>
    </w:lvl>
    <w:lvl w:ilvl="2" w:tplc="7AB4CC4E">
      <w:numFmt w:val="bullet"/>
      <w:lvlText w:val="•"/>
      <w:lvlJc w:val="left"/>
      <w:pPr>
        <w:ind w:left="2793" w:hanging="360"/>
      </w:pPr>
      <w:rPr>
        <w:rFonts w:hint="default"/>
        <w:lang w:val="it-IT" w:eastAsia="en-US" w:bidi="ar-SA"/>
      </w:rPr>
    </w:lvl>
    <w:lvl w:ilvl="3" w:tplc="6F464C36">
      <w:numFmt w:val="bullet"/>
      <w:lvlText w:val="•"/>
      <w:lvlJc w:val="left"/>
      <w:pPr>
        <w:ind w:left="3709" w:hanging="360"/>
      </w:pPr>
      <w:rPr>
        <w:rFonts w:hint="default"/>
        <w:lang w:val="it-IT" w:eastAsia="en-US" w:bidi="ar-SA"/>
      </w:rPr>
    </w:lvl>
    <w:lvl w:ilvl="4" w:tplc="4620BCF6">
      <w:numFmt w:val="bullet"/>
      <w:lvlText w:val="•"/>
      <w:lvlJc w:val="left"/>
      <w:pPr>
        <w:ind w:left="4626" w:hanging="360"/>
      </w:pPr>
      <w:rPr>
        <w:rFonts w:hint="default"/>
        <w:lang w:val="it-IT" w:eastAsia="en-US" w:bidi="ar-SA"/>
      </w:rPr>
    </w:lvl>
    <w:lvl w:ilvl="5" w:tplc="D696C466">
      <w:numFmt w:val="bullet"/>
      <w:lvlText w:val="•"/>
      <w:lvlJc w:val="left"/>
      <w:pPr>
        <w:ind w:left="5543" w:hanging="360"/>
      </w:pPr>
      <w:rPr>
        <w:rFonts w:hint="default"/>
        <w:lang w:val="it-IT" w:eastAsia="en-US" w:bidi="ar-SA"/>
      </w:rPr>
    </w:lvl>
    <w:lvl w:ilvl="6" w:tplc="FAA65D3E">
      <w:numFmt w:val="bullet"/>
      <w:lvlText w:val="•"/>
      <w:lvlJc w:val="left"/>
      <w:pPr>
        <w:ind w:left="6459" w:hanging="360"/>
      </w:pPr>
      <w:rPr>
        <w:rFonts w:hint="default"/>
        <w:lang w:val="it-IT" w:eastAsia="en-US" w:bidi="ar-SA"/>
      </w:rPr>
    </w:lvl>
    <w:lvl w:ilvl="7" w:tplc="7B980100">
      <w:numFmt w:val="bullet"/>
      <w:lvlText w:val="•"/>
      <w:lvlJc w:val="left"/>
      <w:pPr>
        <w:ind w:left="7376" w:hanging="360"/>
      </w:pPr>
      <w:rPr>
        <w:rFonts w:hint="default"/>
        <w:lang w:val="it-IT" w:eastAsia="en-US" w:bidi="ar-SA"/>
      </w:rPr>
    </w:lvl>
    <w:lvl w:ilvl="8" w:tplc="A5A88E38">
      <w:numFmt w:val="bullet"/>
      <w:lvlText w:val="•"/>
      <w:lvlJc w:val="left"/>
      <w:pPr>
        <w:ind w:left="8293" w:hanging="360"/>
      </w:pPr>
      <w:rPr>
        <w:rFonts w:hint="default"/>
        <w:lang w:val="it-IT" w:eastAsia="en-US" w:bidi="ar-SA"/>
      </w:rPr>
    </w:lvl>
  </w:abstractNum>
  <w:abstractNum w:abstractNumId="3" w15:restartNumberingAfterBreak="0">
    <w:nsid w:val="3150115C"/>
    <w:multiLevelType w:val="hybridMultilevel"/>
    <w:tmpl w:val="418AAD64"/>
    <w:lvl w:ilvl="0" w:tplc="6B14584E">
      <w:numFmt w:val="bullet"/>
      <w:lvlText w:val=""/>
      <w:lvlJc w:val="left"/>
      <w:pPr>
        <w:ind w:left="941" w:hanging="425"/>
      </w:pPr>
      <w:rPr>
        <w:rFonts w:ascii="Wingdings" w:eastAsia="Wingdings" w:hAnsi="Wingdings" w:cs="Wingdings" w:hint="default"/>
        <w:w w:val="100"/>
        <w:sz w:val="22"/>
        <w:szCs w:val="22"/>
        <w:lang w:val="it-IT" w:eastAsia="en-US" w:bidi="ar-SA"/>
      </w:rPr>
    </w:lvl>
    <w:lvl w:ilvl="1" w:tplc="32BCD622">
      <w:numFmt w:val="bullet"/>
      <w:lvlText w:val="•"/>
      <w:lvlJc w:val="left"/>
      <w:pPr>
        <w:ind w:left="1858" w:hanging="425"/>
      </w:pPr>
      <w:rPr>
        <w:rFonts w:hint="default"/>
        <w:lang w:val="it-IT" w:eastAsia="en-US" w:bidi="ar-SA"/>
      </w:rPr>
    </w:lvl>
    <w:lvl w:ilvl="2" w:tplc="8666875A">
      <w:numFmt w:val="bullet"/>
      <w:lvlText w:val="•"/>
      <w:lvlJc w:val="left"/>
      <w:pPr>
        <w:ind w:left="2777" w:hanging="425"/>
      </w:pPr>
      <w:rPr>
        <w:rFonts w:hint="default"/>
        <w:lang w:val="it-IT" w:eastAsia="en-US" w:bidi="ar-SA"/>
      </w:rPr>
    </w:lvl>
    <w:lvl w:ilvl="3" w:tplc="290AC790">
      <w:numFmt w:val="bullet"/>
      <w:lvlText w:val="•"/>
      <w:lvlJc w:val="left"/>
      <w:pPr>
        <w:ind w:left="3695" w:hanging="425"/>
      </w:pPr>
      <w:rPr>
        <w:rFonts w:hint="default"/>
        <w:lang w:val="it-IT" w:eastAsia="en-US" w:bidi="ar-SA"/>
      </w:rPr>
    </w:lvl>
    <w:lvl w:ilvl="4" w:tplc="87D8EE64">
      <w:numFmt w:val="bullet"/>
      <w:lvlText w:val="•"/>
      <w:lvlJc w:val="left"/>
      <w:pPr>
        <w:ind w:left="4614" w:hanging="425"/>
      </w:pPr>
      <w:rPr>
        <w:rFonts w:hint="default"/>
        <w:lang w:val="it-IT" w:eastAsia="en-US" w:bidi="ar-SA"/>
      </w:rPr>
    </w:lvl>
    <w:lvl w:ilvl="5" w:tplc="2034E254">
      <w:numFmt w:val="bullet"/>
      <w:lvlText w:val="•"/>
      <w:lvlJc w:val="left"/>
      <w:pPr>
        <w:ind w:left="5533" w:hanging="425"/>
      </w:pPr>
      <w:rPr>
        <w:rFonts w:hint="default"/>
        <w:lang w:val="it-IT" w:eastAsia="en-US" w:bidi="ar-SA"/>
      </w:rPr>
    </w:lvl>
    <w:lvl w:ilvl="6" w:tplc="35EE4E0A">
      <w:numFmt w:val="bullet"/>
      <w:lvlText w:val="•"/>
      <w:lvlJc w:val="left"/>
      <w:pPr>
        <w:ind w:left="6451" w:hanging="425"/>
      </w:pPr>
      <w:rPr>
        <w:rFonts w:hint="default"/>
        <w:lang w:val="it-IT" w:eastAsia="en-US" w:bidi="ar-SA"/>
      </w:rPr>
    </w:lvl>
    <w:lvl w:ilvl="7" w:tplc="667AB142">
      <w:numFmt w:val="bullet"/>
      <w:lvlText w:val="•"/>
      <w:lvlJc w:val="left"/>
      <w:pPr>
        <w:ind w:left="7370" w:hanging="425"/>
      </w:pPr>
      <w:rPr>
        <w:rFonts w:hint="default"/>
        <w:lang w:val="it-IT" w:eastAsia="en-US" w:bidi="ar-SA"/>
      </w:rPr>
    </w:lvl>
    <w:lvl w:ilvl="8" w:tplc="B1C21178">
      <w:numFmt w:val="bullet"/>
      <w:lvlText w:val="•"/>
      <w:lvlJc w:val="left"/>
      <w:pPr>
        <w:ind w:left="8289" w:hanging="425"/>
      </w:pPr>
      <w:rPr>
        <w:rFonts w:hint="default"/>
        <w:lang w:val="it-IT" w:eastAsia="en-US" w:bidi="ar-SA"/>
      </w:rPr>
    </w:lvl>
  </w:abstractNum>
  <w:abstractNum w:abstractNumId="4" w15:restartNumberingAfterBreak="0">
    <w:nsid w:val="33992E7D"/>
    <w:multiLevelType w:val="hybridMultilevel"/>
    <w:tmpl w:val="3FEA5808"/>
    <w:lvl w:ilvl="0" w:tplc="C1D47AA4">
      <w:numFmt w:val="bullet"/>
      <w:lvlText w:val=""/>
      <w:lvlJc w:val="left"/>
      <w:pPr>
        <w:ind w:left="946" w:hanging="356"/>
      </w:pPr>
      <w:rPr>
        <w:rFonts w:ascii="Wingdings" w:eastAsia="Wingdings" w:hAnsi="Wingdings" w:cs="Wingdings" w:hint="default"/>
        <w:w w:val="100"/>
        <w:sz w:val="16"/>
        <w:szCs w:val="16"/>
        <w:lang w:val="it-IT" w:eastAsia="en-US" w:bidi="ar-SA"/>
      </w:rPr>
    </w:lvl>
    <w:lvl w:ilvl="1" w:tplc="69463F5C">
      <w:numFmt w:val="bullet"/>
      <w:lvlText w:val="•"/>
      <w:lvlJc w:val="left"/>
      <w:pPr>
        <w:ind w:left="1858" w:hanging="356"/>
      </w:pPr>
      <w:rPr>
        <w:rFonts w:hint="default"/>
        <w:lang w:val="it-IT" w:eastAsia="en-US" w:bidi="ar-SA"/>
      </w:rPr>
    </w:lvl>
    <w:lvl w:ilvl="2" w:tplc="FC8ACE60">
      <w:numFmt w:val="bullet"/>
      <w:lvlText w:val="•"/>
      <w:lvlJc w:val="left"/>
      <w:pPr>
        <w:ind w:left="2777" w:hanging="356"/>
      </w:pPr>
      <w:rPr>
        <w:rFonts w:hint="default"/>
        <w:lang w:val="it-IT" w:eastAsia="en-US" w:bidi="ar-SA"/>
      </w:rPr>
    </w:lvl>
    <w:lvl w:ilvl="3" w:tplc="D3227176">
      <w:numFmt w:val="bullet"/>
      <w:lvlText w:val="•"/>
      <w:lvlJc w:val="left"/>
      <w:pPr>
        <w:ind w:left="3695" w:hanging="356"/>
      </w:pPr>
      <w:rPr>
        <w:rFonts w:hint="default"/>
        <w:lang w:val="it-IT" w:eastAsia="en-US" w:bidi="ar-SA"/>
      </w:rPr>
    </w:lvl>
    <w:lvl w:ilvl="4" w:tplc="1D2ECD66">
      <w:numFmt w:val="bullet"/>
      <w:lvlText w:val="•"/>
      <w:lvlJc w:val="left"/>
      <w:pPr>
        <w:ind w:left="4614" w:hanging="356"/>
      </w:pPr>
      <w:rPr>
        <w:rFonts w:hint="default"/>
        <w:lang w:val="it-IT" w:eastAsia="en-US" w:bidi="ar-SA"/>
      </w:rPr>
    </w:lvl>
    <w:lvl w:ilvl="5" w:tplc="40D231E8">
      <w:numFmt w:val="bullet"/>
      <w:lvlText w:val="•"/>
      <w:lvlJc w:val="left"/>
      <w:pPr>
        <w:ind w:left="5533" w:hanging="356"/>
      </w:pPr>
      <w:rPr>
        <w:rFonts w:hint="default"/>
        <w:lang w:val="it-IT" w:eastAsia="en-US" w:bidi="ar-SA"/>
      </w:rPr>
    </w:lvl>
    <w:lvl w:ilvl="6" w:tplc="1CA8CA0C">
      <w:numFmt w:val="bullet"/>
      <w:lvlText w:val="•"/>
      <w:lvlJc w:val="left"/>
      <w:pPr>
        <w:ind w:left="6451" w:hanging="356"/>
      </w:pPr>
      <w:rPr>
        <w:rFonts w:hint="default"/>
        <w:lang w:val="it-IT" w:eastAsia="en-US" w:bidi="ar-SA"/>
      </w:rPr>
    </w:lvl>
    <w:lvl w:ilvl="7" w:tplc="C81451AE">
      <w:numFmt w:val="bullet"/>
      <w:lvlText w:val="•"/>
      <w:lvlJc w:val="left"/>
      <w:pPr>
        <w:ind w:left="7370" w:hanging="356"/>
      </w:pPr>
      <w:rPr>
        <w:rFonts w:hint="default"/>
        <w:lang w:val="it-IT" w:eastAsia="en-US" w:bidi="ar-SA"/>
      </w:rPr>
    </w:lvl>
    <w:lvl w:ilvl="8" w:tplc="F5FC55BA">
      <w:numFmt w:val="bullet"/>
      <w:lvlText w:val="•"/>
      <w:lvlJc w:val="left"/>
      <w:pPr>
        <w:ind w:left="8289" w:hanging="356"/>
      </w:pPr>
      <w:rPr>
        <w:rFonts w:hint="default"/>
        <w:lang w:val="it-IT" w:eastAsia="en-US" w:bidi="ar-SA"/>
      </w:rPr>
    </w:lvl>
  </w:abstractNum>
  <w:abstractNum w:abstractNumId="5" w15:restartNumberingAfterBreak="0">
    <w:nsid w:val="37921795"/>
    <w:multiLevelType w:val="hybridMultilevel"/>
    <w:tmpl w:val="B41411D4"/>
    <w:lvl w:ilvl="0" w:tplc="4D7ABC82">
      <w:start w:val="1"/>
      <w:numFmt w:val="lowerRoman"/>
      <w:lvlText w:val="%1."/>
      <w:lvlJc w:val="left"/>
      <w:pPr>
        <w:ind w:left="1226" w:hanging="284"/>
        <w:jc w:val="left"/>
      </w:pPr>
      <w:rPr>
        <w:rFonts w:ascii="Carlito" w:eastAsia="Carlito" w:hAnsi="Carlito" w:cs="Carlito" w:hint="default"/>
        <w:spacing w:val="-1"/>
        <w:w w:val="100"/>
        <w:sz w:val="22"/>
        <w:szCs w:val="22"/>
        <w:lang w:val="it-IT" w:eastAsia="en-US" w:bidi="ar-SA"/>
      </w:rPr>
    </w:lvl>
    <w:lvl w:ilvl="1" w:tplc="5B3C6B14">
      <w:numFmt w:val="bullet"/>
      <w:lvlText w:val="•"/>
      <w:lvlJc w:val="left"/>
      <w:pPr>
        <w:ind w:left="2110" w:hanging="284"/>
      </w:pPr>
      <w:rPr>
        <w:rFonts w:hint="default"/>
        <w:lang w:val="it-IT" w:eastAsia="en-US" w:bidi="ar-SA"/>
      </w:rPr>
    </w:lvl>
    <w:lvl w:ilvl="2" w:tplc="5720EE96">
      <w:numFmt w:val="bullet"/>
      <w:lvlText w:val="•"/>
      <w:lvlJc w:val="left"/>
      <w:pPr>
        <w:ind w:left="3001" w:hanging="284"/>
      </w:pPr>
      <w:rPr>
        <w:rFonts w:hint="default"/>
        <w:lang w:val="it-IT" w:eastAsia="en-US" w:bidi="ar-SA"/>
      </w:rPr>
    </w:lvl>
    <w:lvl w:ilvl="3" w:tplc="9AEAAD80">
      <w:numFmt w:val="bullet"/>
      <w:lvlText w:val="•"/>
      <w:lvlJc w:val="left"/>
      <w:pPr>
        <w:ind w:left="3891" w:hanging="284"/>
      </w:pPr>
      <w:rPr>
        <w:rFonts w:hint="default"/>
        <w:lang w:val="it-IT" w:eastAsia="en-US" w:bidi="ar-SA"/>
      </w:rPr>
    </w:lvl>
    <w:lvl w:ilvl="4" w:tplc="79145BFA">
      <w:numFmt w:val="bullet"/>
      <w:lvlText w:val="•"/>
      <w:lvlJc w:val="left"/>
      <w:pPr>
        <w:ind w:left="4782" w:hanging="284"/>
      </w:pPr>
      <w:rPr>
        <w:rFonts w:hint="default"/>
        <w:lang w:val="it-IT" w:eastAsia="en-US" w:bidi="ar-SA"/>
      </w:rPr>
    </w:lvl>
    <w:lvl w:ilvl="5" w:tplc="D844243A">
      <w:numFmt w:val="bullet"/>
      <w:lvlText w:val="•"/>
      <w:lvlJc w:val="left"/>
      <w:pPr>
        <w:ind w:left="5673" w:hanging="284"/>
      </w:pPr>
      <w:rPr>
        <w:rFonts w:hint="default"/>
        <w:lang w:val="it-IT" w:eastAsia="en-US" w:bidi="ar-SA"/>
      </w:rPr>
    </w:lvl>
    <w:lvl w:ilvl="6" w:tplc="35DEFCD4">
      <w:numFmt w:val="bullet"/>
      <w:lvlText w:val="•"/>
      <w:lvlJc w:val="left"/>
      <w:pPr>
        <w:ind w:left="6563" w:hanging="284"/>
      </w:pPr>
      <w:rPr>
        <w:rFonts w:hint="default"/>
        <w:lang w:val="it-IT" w:eastAsia="en-US" w:bidi="ar-SA"/>
      </w:rPr>
    </w:lvl>
    <w:lvl w:ilvl="7" w:tplc="D3864FFC">
      <w:numFmt w:val="bullet"/>
      <w:lvlText w:val="•"/>
      <w:lvlJc w:val="left"/>
      <w:pPr>
        <w:ind w:left="7454" w:hanging="284"/>
      </w:pPr>
      <w:rPr>
        <w:rFonts w:hint="default"/>
        <w:lang w:val="it-IT" w:eastAsia="en-US" w:bidi="ar-SA"/>
      </w:rPr>
    </w:lvl>
    <w:lvl w:ilvl="8" w:tplc="0D4A4A0E">
      <w:numFmt w:val="bullet"/>
      <w:lvlText w:val="•"/>
      <w:lvlJc w:val="left"/>
      <w:pPr>
        <w:ind w:left="8345" w:hanging="284"/>
      </w:pPr>
      <w:rPr>
        <w:rFonts w:hint="default"/>
        <w:lang w:val="it-IT" w:eastAsia="en-US" w:bidi="ar-SA"/>
      </w:rPr>
    </w:lvl>
  </w:abstractNum>
  <w:abstractNum w:abstractNumId="6" w15:restartNumberingAfterBreak="0">
    <w:nsid w:val="3F235294"/>
    <w:multiLevelType w:val="hybridMultilevel"/>
    <w:tmpl w:val="88161F0C"/>
    <w:lvl w:ilvl="0" w:tplc="5CC0CB04">
      <w:start w:val="1"/>
      <w:numFmt w:val="decimal"/>
      <w:lvlText w:val="%1."/>
      <w:lvlJc w:val="left"/>
      <w:pPr>
        <w:ind w:left="593" w:hanging="361"/>
        <w:jc w:val="left"/>
      </w:pPr>
      <w:rPr>
        <w:rFonts w:hint="default"/>
        <w:w w:val="100"/>
        <w:lang w:val="it-IT" w:eastAsia="en-US" w:bidi="ar-SA"/>
      </w:rPr>
    </w:lvl>
    <w:lvl w:ilvl="1" w:tplc="CD14F33C">
      <w:start w:val="1"/>
      <w:numFmt w:val="lowerLetter"/>
      <w:lvlText w:val="%2)"/>
      <w:lvlJc w:val="left"/>
      <w:pPr>
        <w:ind w:left="941" w:hanging="360"/>
        <w:jc w:val="right"/>
      </w:pPr>
      <w:rPr>
        <w:rFonts w:ascii="Carlito" w:eastAsia="Carlito" w:hAnsi="Carlito" w:cs="Carlito" w:hint="default"/>
        <w:spacing w:val="-1"/>
        <w:w w:val="100"/>
        <w:sz w:val="22"/>
        <w:szCs w:val="22"/>
        <w:lang w:val="it-IT" w:eastAsia="en-US" w:bidi="ar-SA"/>
      </w:rPr>
    </w:lvl>
    <w:lvl w:ilvl="2" w:tplc="DE7A8252">
      <w:numFmt w:val="bullet"/>
      <w:lvlText w:val="•"/>
      <w:lvlJc w:val="left"/>
      <w:pPr>
        <w:ind w:left="1960" w:hanging="360"/>
      </w:pPr>
      <w:rPr>
        <w:rFonts w:hint="default"/>
        <w:lang w:val="it-IT" w:eastAsia="en-US" w:bidi="ar-SA"/>
      </w:rPr>
    </w:lvl>
    <w:lvl w:ilvl="3" w:tplc="0D746416">
      <w:numFmt w:val="bullet"/>
      <w:lvlText w:val="•"/>
      <w:lvlJc w:val="left"/>
      <w:pPr>
        <w:ind w:left="2981" w:hanging="360"/>
      </w:pPr>
      <w:rPr>
        <w:rFonts w:hint="default"/>
        <w:lang w:val="it-IT" w:eastAsia="en-US" w:bidi="ar-SA"/>
      </w:rPr>
    </w:lvl>
    <w:lvl w:ilvl="4" w:tplc="0B424E1A">
      <w:numFmt w:val="bullet"/>
      <w:lvlText w:val="•"/>
      <w:lvlJc w:val="left"/>
      <w:pPr>
        <w:ind w:left="4002" w:hanging="360"/>
      </w:pPr>
      <w:rPr>
        <w:rFonts w:hint="default"/>
        <w:lang w:val="it-IT" w:eastAsia="en-US" w:bidi="ar-SA"/>
      </w:rPr>
    </w:lvl>
    <w:lvl w:ilvl="5" w:tplc="99946C7A">
      <w:numFmt w:val="bullet"/>
      <w:lvlText w:val="•"/>
      <w:lvlJc w:val="left"/>
      <w:pPr>
        <w:ind w:left="5022" w:hanging="360"/>
      </w:pPr>
      <w:rPr>
        <w:rFonts w:hint="default"/>
        <w:lang w:val="it-IT" w:eastAsia="en-US" w:bidi="ar-SA"/>
      </w:rPr>
    </w:lvl>
    <w:lvl w:ilvl="6" w:tplc="1B3E9EB8">
      <w:numFmt w:val="bullet"/>
      <w:lvlText w:val="•"/>
      <w:lvlJc w:val="left"/>
      <w:pPr>
        <w:ind w:left="6043" w:hanging="360"/>
      </w:pPr>
      <w:rPr>
        <w:rFonts w:hint="default"/>
        <w:lang w:val="it-IT" w:eastAsia="en-US" w:bidi="ar-SA"/>
      </w:rPr>
    </w:lvl>
    <w:lvl w:ilvl="7" w:tplc="A7A884B6">
      <w:numFmt w:val="bullet"/>
      <w:lvlText w:val="•"/>
      <w:lvlJc w:val="left"/>
      <w:pPr>
        <w:ind w:left="7064" w:hanging="360"/>
      </w:pPr>
      <w:rPr>
        <w:rFonts w:hint="default"/>
        <w:lang w:val="it-IT" w:eastAsia="en-US" w:bidi="ar-SA"/>
      </w:rPr>
    </w:lvl>
    <w:lvl w:ilvl="8" w:tplc="D7242A74">
      <w:numFmt w:val="bullet"/>
      <w:lvlText w:val="•"/>
      <w:lvlJc w:val="left"/>
      <w:pPr>
        <w:ind w:left="8084" w:hanging="360"/>
      </w:pPr>
      <w:rPr>
        <w:rFonts w:hint="default"/>
        <w:lang w:val="it-IT" w:eastAsia="en-US" w:bidi="ar-SA"/>
      </w:rPr>
    </w:lvl>
  </w:abstractNum>
  <w:num w:numId="1" w16cid:durableId="581988176">
    <w:abstractNumId w:val="1"/>
  </w:num>
  <w:num w:numId="2" w16cid:durableId="940911477">
    <w:abstractNumId w:val="4"/>
  </w:num>
  <w:num w:numId="3" w16cid:durableId="364792768">
    <w:abstractNumId w:val="0"/>
  </w:num>
  <w:num w:numId="4" w16cid:durableId="340015656">
    <w:abstractNumId w:val="2"/>
  </w:num>
  <w:num w:numId="5" w16cid:durableId="1232621374">
    <w:abstractNumId w:val="5"/>
  </w:num>
  <w:num w:numId="6" w16cid:durableId="1975524372">
    <w:abstractNumId w:val="3"/>
  </w:num>
  <w:num w:numId="7" w16cid:durableId="13687253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E9A"/>
    <w:rsid w:val="00075965"/>
    <w:rsid w:val="00114270"/>
    <w:rsid w:val="001A3A29"/>
    <w:rsid w:val="001F09B0"/>
    <w:rsid w:val="00211E9A"/>
    <w:rsid w:val="00215BED"/>
    <w:rsid w:val="002D567E"/>
    <w:rsid w:val="00343A88"/>
    <w:rsid w:val="003533D8"/>
    <w:rsid w:val="003A4AC9"/>
    <w:rsid w:val="003B4BBD"/>
    <w:rsid w:val="004442A3"/>
    <w:rsid w:val="00446CA5"/>
    <w:rsid w:val="0045537A"/>
    <w:rsid w:val="004A3BFD"/>
    <w:rsid w:val="004E3AA2"/>
    <w:rsid w:val="005C6F0B"/>
    <w:rsid w:val="005C7B05"/>
    <w:rsid w:val="005D1783"/>
    <w:rsid w:val="006017AF"/>
    <w:rsid w:val="00636C88"/>
    <w:rsid w:val="00673D79"/>
    <w:rsid w:val="006908ED"/>
    <w:rsid w:val="006C0D43"/>
    <w:rsid w:val="00766911"/>
    <w:rsid w:val="007D4CBC"/>
    <w:rsid w:val="008846A9"/>
    <w:rsid w:val="009237EC"/>
    <w:rsid w:val="009A0930"/>
    <w:rsid w:val="009C0E9F"/>
    <w:rsid w:val="009C2046"/>
    <w:rsid w:val="009F5A83"/>
    <w:rsid w:val="00A25BEA"/>
    <w:rsid w:val="00A8379D"/>
    <w:rsid w:val="00AC210F"/>
    <w:rsid w:val="00B35CDE"/>
    <w:rsid w:val="00B7729F"/>
    <w:rsid w:val="00BF7FD5"/>
    <w:rsid w:val="00C03DBA"/>
    <w:rsid w:val="00C87E9B"/>
    <w:rsid w:val="00CA090E"/>
    <w:rsid w:val="00CB32C4"/>
    <w:rsid w:val="00CF7EFA"/>
    <w:rsid w:val="00D22E27"/>
    <w:rsid w:val="00D31DDA"/>
    <w:rsid w:val="00DB1F8A"/>
    <w:rsid w:val="00ED39F8"/>
    <w:rsid w:val="00EF2F59"/>
    <w:rsid w:val="00F253F3"/>
    <w:rsid w:val="00FA7A33"/>
    <w:rsid w:val="00FD3E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C7FBD"/>
  <w15:docId w15:val="{CE7B9DE3-E6CF-439C-9840-BFF6B26F4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rlito" w:eastAsia="Carlito" w:hAnsi="Carlito" w:cs="Carlito"/>
      <w:lang w:val="it-IT"/>
    </w:rPr>
  </w:style>
  <w:style w:type="paragraph" w:styleId="Titolo1">
    <w:name w:val="heading 1"/>
    <w:basedOn w:val="Normale"/>
    <w:uiPriority w:val="1"/>
    <w:qFormat/>
    <w:pPr>
      <w:ind w:left="23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941"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D567E"/>
    <w:pPr>
      <w:tabs>
        <w:tab w:val="center" w:pos="4819"/>
        <w:tab w:val="right" w:pos="9638"/>
      </w:tabs>
    </w:pPr>
  </w:style>
  <w:style w:type="character" w:customStyle="1" w:styleId="IntestazioneCarattere">
    <w:name w:val="Intestazione Carattere"/>
    <w:basedOn w:val="Carpredefinitoparagrafo"/>
    <w:link w:val="Intestazione"/>
    <w:uiPriority w:val="99"/>
    <w:rsid w:val="002D567E"/>
    <w:rPr>
      <w:rFonts w:ascii="Carlito" w:eastAsia="Carlito" w:hAnsi="Carlito" w:cs="Carlito"/>
      <w:lang w:val="it-IT"/>
    </w:rPr>
  </w:style>
  <w:style w:type="paragraph" w:styleId="Pidipagina">
    <w:name w:val="footer"/>
    <w:basedOn w:val="Normale"/>
    <w:link w:val="PidipaginaCarattere"/>
    <w:uiPriority w:val="99"/>
    <w:unhideWhenUsed/>
    <w:rsid w:val="002D567E"/>
    <w:pPr>
      <w:tabs>
        <w:tab w:val="center" w:pos="4819"/>
        <w:tab w:val="right" w:pos="9638"/>
      </w:tabs>
    </w:pPr>
  </w:style>
  <w:style w:type="character" w:customStyle="1" w:styleId="PidipaginaCarattere">
    <w:name w:val="Piè di pagina Carattere"/>
    <w:basedOn w:val="Carpredefinitoparagrafo"/>
    <w:link w:val="Pidipagina"/>
    <w:uiPriority w:val="99"/>
    <w:rsid w:val="002D567E"/>
    <w:rPr>
      <w:rFonts w:ascii="Carlito" w:eastAsia="Carlito" w:hAnsi="Carlito" w:cs="Carlito"/>
      <w:lang w:val="it-IT"/>
    </w:rPr>
  </w:style>
  <w:style w:type="paragraph" w:styleId="NormaleWeb">
    <w:name w:val="Normal (Web)"/>
    <w:basedOn w:val="Normale"/>
    <w:uiPriority w:val="99"/>
    <w:unhideWhenUsed/>
    <w:rsid w:val="00CA090E"/>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CA090E"/>
    <w:rPr>
      <w:color w:val="0000FF"/>
      <w:u w:val="single"/>
    </w:rPr>
  </w:style>
  <w:style w:type="character" w:customStyle="1" w:styleId="markedcontent">
    <w:name w:val="markedcontent"/>
    <w:basedOn w:val="Carpredefinitoparagrafo"/>
    <w:rsid w:val="00215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7509">
      <w:bodyDiv w:val="1"/>
      <w:marLeft w:val="0"/>
      <w:marRight w:val="0"/>
      <w:marTop w:val="0"/>
      <w:marBottom w:val="0"/>
      <w:divBdr>
        <w:top w:val="none" w:sz="0" w:space="0" w:color="auto"/>
        <w:left w:val="none" w:sz="0" w:space="0" w:color="auto"/>
        <w:bottom w:val="none" w:sz="0" w:space="0" w:color="auto"/>
        <w:right w:val="none" w:sz="0" w:space="0" w:color="auto"/>
      </w:divBdr>
      <w:divsChild>
        <w:div w:id="1927693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9420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876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52607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784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2884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5792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9582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3497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2186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4151888">
      <w:bodyDiv w:val="1"/>
      <w:marLeft w:val="0"/>
      <w:marRight w:val="0"/>
      <w:marTop w:val="0"/>
      <w:marBottom w:val="0"/>
      <w:divBdr>
        <w:top w:val="none" w:sz="0" w:space="0" w:color="auto"/>
        <w:left w:val="none" w:sz="0" w:space="0" w:color="auto"/>
        <w:bottom w:val="none" w:sz="0" w:space="0" w:color="auto"/>
        <w:right w:val="none" w:sz="0" w:space="0" w:color="auto"/>
      </w:divBdr>
      <w:divsChild>
        <w:div w:id="190654498">
          <w:blockQuote w:val="1"/>
          <w:marLeft w:val="720"/>
          <w:marRight w:val="720"/>
          <w:marTop w:val="100"/>
          <w:marBottom w:val="100"/>
          <w:divBdr>
            <w:top w:val="none" w:sz="0" w:space="0" w:color="auto"/>
            <w:left w:val="none" w:sz="0" w:space="0" w:color="auto"/>
            <w:bottom w:val="none" w:sz="0" w:space="0" w:color="auto"/>
            <w:right w:val="none" w:sz="0" w:space="0" w:color="auto"/>
          </w:divBdr>
        </w:div>
        <w:div w:id="564683977">
          <w:blockQuote w:val="1"/>
          <w:marLeft w:val="720"/>
          <w:marRight w:val="720"/>
          <w:marTop w:val="100"/>
          <w:marBottom w:val="100"/>
          <w:divBdr>
            <w:top w:val="none" w:sz="0" w:space="0" w:color="auto"/>
            <w:left w:val="none" w:sz="0" w:space="0" w:color="auto"/>
            <w:bottom w:val="none" w:sz="0" w:space="0" w:color="auto"/>
            <w:right w:val="none" w:sz="0" w:space="0" w:color="auto"/>
          </w:divBdr>
        </w:div>
        <w:div w:id="378672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5558717">
      <w:bodyDiv w:val="1"/>
      <w:marLeft w:val="0"/>
      <w:marRight w:val="0"/>
      <w:marTop w:val="0"/>
      <w:marBottom w:val="0"/>
      <w:divBdr>
        <w:top w:val="none" w:sz="0" w:space="0" w:color="auto"/>
        <w:left w:val="none" w:sz="0" w:space="0" w:color="auto"/>
        <w:bottom w:val="none" w:sz="0" w:space="0" w:color="auto"/>
        <w:right w:val="none" w:sz="0" w:space="0" w:color="auto"/>
      </w:divBdr>
      <w:divsChild>
        <w:div w:id="446509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30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606812">
          <w:blockQuote w:val="1"/>
          <w:marLeft w:val="720"/>
          <w:marRight w:val="720"/>
          <w:marTop w:val="100"/>
          <w:marBottom w:val="100"/>
          <w:divBdr>
            <w:top w:val="none" w:sz="0" w:space="0" w:color="auto"/>
            <w:left w:val="none" w:sz="0" w:space="0" w:color="auto"/>
            <w:bottom w:val="none" w:sz="0" w:space="0" w:color="auto"/>
            <w:right w:val="none" w:sz="0" w:space="0" w:color="auto"/>
          </w:divBdr>
        </w:div>
        <w:div w:id="58172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7526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609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osettiegatti.eu/info/norme/statali/2001_0231.htm" TargetMode="External"/><Relationship Id="rId21" Type="http://schemas.openxmlformats.org/officeDocument/2006/relationships/hyperlink" Target="https://www.bosettiegatti.eu/info/norme/statali/2011_0159.htm" TargetMode="External"/><Relationship Id="rId42" Type="http://schemas.openxmlformats.org/officeDocument/2006/relationships/hyperlink" Target="https://www.bosettiegatti.eu/info/norme/statali/2023_0036.htm" TargetMode="External"/><Relationship Id="rId47" Type="http://schemas.openxmlformats.org/officeDocument/2006/relationships/hyperlink" Target="https://www.bosettiegatti.eu/info/norme/statali/codicepenale.htm" TargetMode="External"/><Relationship Id="rId63" Type="http://schemas.openxmlformats.org/officeDocument/2006/relationships/hyperlink" Target="https://www.bosettiegatti.eu/info/norme/statali/2023_0036.htm" TargetMode="External"/><Relationship Id="rId68" Type="http://schemas.openxmlformats.org/officeDocument/2006/relationships/hyperlink" Target="https://www.bosettiegatti.eu/info/norme/statali/codicepenale.htm" TargetMode="External"/><Relationship Id="rId84" Type="http://schemas.openxmlformats.org/officeDocument/2006/relationships/footer" Target="footer1.xml"/><Relationship Id="rId16" Type="http://schemas.openxmlformats.org/officeDocument/2006/relationships/hyperlink" Target="https://www.bosettiegatti.eu/info/norme/statali/codicecivile.htm" TargetMode="External"/><Relationship Id="rId11" Type="http://schemas.openxmlformats.org/officeDocument/2006/relationships/hyperlink" Target="https://www.bosettiegatti.eu/info/norme/statali/codicepenale.htm" TargetMode="External"/><Relationship Id="rId32" Type="http://schemas.openxmlformats.org/officeDocument/2006/relationships/hyperlink" Target="https://www.bosettiegatti.eu/info/norme/statali/2023_0036.htm" TargetMode="External"/><Relationship Id="rId37" Type="http://schemas.openxmlformats.org/officeDocument/2006/relationships/hyperlink" Target="https://www.bosettiegatti.eu/info/norme/statali/2023_0036.htm" TargetMode="External"/><Relationship Id="rId53" Type="http://schemas.openxmlformats.org/officeDocument/2006/relationships/hyperlink" Target="https://www.bosettiegatti.eu/info/norme/statali/2023_0036.htm" TargetMode="External"/><Relationship Id="rId58" Type="http://schemas.openxmlformats.org/officeDocument/2006/relationships/hyperlink" Target="https://www.bosettiegatti.eu/info/norme/statali/codicepenale.htm" TargetMode="External"/><Relationship Id="rId74" Type="http://schemas.openxmlformats.org/officeDocument/2006/relationships/hyperlink" Target="https://www.bosettiegatti.eu/info/norme/statali/2023_0036.htm" TargetMode="External"/><Relationship Id="rId79" Type="http://schemas.openxmlformats.org/officeDocument/2006/relationships/hyperlink" Target="https://www.bosettiegatti.eu/info/norme/statali/2001_0231.htm" TargetMode="External"/><Relationship Id="rId5" Type="http://schemas.openxmlformats.org/officeDocument/2006/relationships/footnotes" Target="footnotes.xml"/><Relationship Id="rId19" Type="http://schemas.openxmlformats.org/officeDocument/2006/relationships/hyperlink" Target="https://www.bosettiegatti.eu/info/norme/statali/2011_0159.htm" TargetMode="External"/><Relationship Id="rId14" Type="http://schemas.openxmlformats.org/officeDocument/2006/relationships/hyperlink" Target="https://www.bosettiegatti.eu/info/norme/statali/codicecivile.htm" TargetMode="External"/><Relationship Id="rId22" Type="http://schemas.openxmlformats.org/officeDocument/2006/relationships/hyperlink" Target="https://www.bosettiegatti.eu/info/norme/statali/2011_0159.htm" TargetMode="External"/><Relationship Id="rId27" Type="http://schemas.openxmlformats.org/officeDocument/2006/relationships/hyperlink" Target="https://www.bosettiegatti.eu/info/norme/statali/2008_0081.htm" TargetMode="External"/><Relationship Id="rId30" Type="http://schemas.openxmlformats.org/officeDocument/2006/relationships/hyperlink" Target="https://www.bosettiegatti.eu/info/norme/statali/2023_0036.htm" TargetMode="External"/><Relationship Id="rId35" Type="http://schemas.openxmlformats.org/officeDocument/2006/relationships/hyperlink" Target="https://www.bosettiegatti.eu/info/norme/statali/codicepenale.htm" TargetMode="External"/><Relationship Id="rId43" Type="http://schemas.openxmlformats.org/officeDocument/2006/relationships/hyperlink" Target="https://www.bosettiegatti.eu/info/norme/statali/2023_0036.htm" TargetMode="External"/><Relationship Id="rId48" Type="http://schemas.openxmlformats.org/officeDocument/2006/relationships/hyperlink" Target="https://www.bosettiegatti.eu/info/norme/statali/codicepenale.htm" TargetMode="External"/><Relationship Id="rId56" Type="http://schemas.openxmlformats.org/officeDocument/2006/relationships/hyperlink" Target="https://www.bosettiegatti.eu/info/norme/statali/2023_0036.htm" TargetMode="External"/><Relationship Id="rId64" Type="http://schemas.openxmlformats.org/officeDocument/2006/relationships/hyperlink" Target="https://www.bosettiegatti.eu/info/norme/statali/2023_0036.htm" TargetMode="External"/><Relationship Id="rId69" Type="http://schemas.openxmlformats.org/officeDocument/2006/relationships/hyperlink" Target="https://www.bosettiegatti.eu/info/norme/statali/codicepenale.htm" TargetMode="External"/><Relationship Id="rId77" Type="http://schemas.openxmlformats.org/officeDocument/2006/relationships/hyperlink" Target="https://www.bosettiegatti.eu/info/norme/statali/codicepenale.htm" TargetMode="External"/><Relationship Id="rId8" Type="http://schemas.openxmlformats.org/officeDocument/2006/relationships/hyperlink" Target="https://www.bosettiegatti.eu/info/norme/statali/2023_0036.htm" TargetMode="External"/><Relationship Id="rId51" Type="http://schemas.openxmlformats.org/officeDocument/2006/relationships/hyperlink" Target="https://www.bosettiegatti.eu/info/norme/statali/2023_0036.htm" TargetMode="External"/><Relationship Id="rId72" Type="http://schemas.openxmlformats.org/officeDocument/2006/relationships/hyperlink" Target="https://www.bosettiegatti.eu/info/norme/statali/2023_0036.htm" TargetMode="External"/><Relationship Id="rId80" Type="http://schemas.openxmlformats.org/officeDocument/2006/relationships/hyperlink" Target="https://www.bosettiegatti.eu/info/norme/statali/codiceprocedurapenale.htm"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bosettiegatti.eu/info/norme/statali/codicepenale.htm" TargetMode="External"/><Relationship Id="rId17" Type="http://schemas.openxmlformats.org/officeDocument/2006/relationships/hyperlink" Target="https://www.bosettiegatti.eu/info/norme/statali/codicepenale.htm" TargetMode="External"/><Relationship Id="rId25" Type="http://schemas.openxmlformats.org/officeDocument/2006/relationships/hyperlink" Target="https://www.bosettiegatti.eu/info/norme/statali/2001_0231.htm" TargetMode="External"/><Relationship Id="rId33" Type="http://schemas.openxmlformats.org/officeDocument/2006/relationships/hyperlink" Target="https://www.bosettiegatti.eu/info/norme/statali/2019_0014_crisi_impresa.pdf" TargetMode="External"/><Relationship Id="rId38" Type="http://schemas.openxmlformats.org/officeDocument/2006/relationships/hyperlink" Target="https://www.bosettiegatti.eu/info/norme/statali/2023_0036.htm" TargetMode="External"/><Relationship Id="rId46" Type="http://schemas.openxmlformats.org/officeDocument/2006/relationships/hyperlink" Target="https://www.bosettiegatti.eu/info/norme/statali/2023_0036.htm" TargetMode="External"/><Relationship Id="rId59" Type="http://schemas.openxmlformats.org/officeDocument/2006/relationships/hyperlink" Target="https://www.bosettiegatti.eu/info/norme/statali/2011_0159.htm" TargetMode="External"/><Relationship Id="rId67" Type="http://schemas.openxmlformats.org/officeDocument/2006/relationships/hyperlink" Target="https://www.bosettiegatti.eu/info/norme/statali/1990_0055.htm" TargetMode="External"/><Relationship Id="rId20" Type="http://schemas.openxmlformats.org/officeDocument/2006/relationships/hyperlink" Target="https://www.bosettiegatti.eu/info/norme/statali/2011_0159.htm" TargetMode="External"/><Relationship Id="rId41" Type="http://schemas.openxmlformats.org/officeDocument/2006/relationships/hyperlink" Target="https://www.bosettiegatti.eu/info/norme/statali/codicepenale.htm" TargetMode="External"/><Relationship Id="rId54" Type="http://schemas.openxmlformats.org/officeDocument/2006/relationships/hyperlink" Target="https://www.bosettiegatti.eu/info/norme/statali/codiceprocedurapenale.htm" TargetMode="External"/><Relationship Id="rId62" Type="http://schemas.openxmlformats.org/officeDocument/2006/relationships/hyperlink" Target="https://www.bosettiegatti.eu/info/norme/statali/2023_0036.htm" TargetMode="External"/><Relationship Id="rId70" Type="http://schemas.openxmlformats.org/officeDocument/2006/relationships/hyperlink" Target="https://www.bosettiegatti.eu/info/norme/statali/codicepenale.htm" TargetMode="External"/><Relationship Id="rId75" Type="http://schemas.openxmlformats.org/officeDocument/2006/relationships/hyperlink" Target="https://www.bosettiegatti.eu/info/norme/statali/codicepenale.htm" TargetMode="External"/><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bosettiegatti.eu/info/norme/statali/codicecivile.htm" TargetMode="External"/><Relationship Id="rId23" Type="http://schemas.openxmlformats.org/officeDocument/2006/relationships/hyperlink" Target="https://www.bosettiegatti.eu/info/norme/statali/2011_0159.htm" TargetMode="External"/><Relationship Id="rId28" Type="http://schemas.openxmlformats.org/officeDocument/2006/relationships/hyperlink" Target="https://www.bosettiegatti.eu/info/norme/statali/1999_0068.htm" TargetMode="External"/><Relationship Id="rId36" Type="http://schemas.openxmlformats.org/officeDocument/2006/relationships/hyperlink" Target="https://www.bosettiegatti.eu/info/norme/comunitarie/2014_0024_allegati.pdf" TargetMode="External"/><Relationship Id="rId49" Type="http://schemas.openxmlformats.org/officeDocument/2006/relationships/hyperlink" Target="https://www.bosettiegatti.eu/info/norme/statali/codicepenale.htm" TargetMode="External"/><Relationship Id="rId57" Type="http://schemas.openxmlformats.org/officeDocument/2006/relationships/hyperlink" Target="https://www.bosettiegatti.eu/info/norme/statali/2023_0036.htm" TargetMode="External"/><Relationship Id="rId10" Type="http://schemas.openxmlformats.org/officeDocument/2006/relationships/hyperlink" Target="https://www.bosettiegatti.eu/info/norme/statali/codicepenale.htm" TargetMode="External"/><Relationship Id="rId31" Type="http://schemas.openxmlformats.org/officeDocument/2006/relationships/hyperlink" Target="https://www.bosettiegatti.eu/info/norme/statali/2023_0036.htm" TargetMode="External"/><Relationship Id="rId44" Type="http://schemas.openxmlformats.org/officeDocument/2006/relationships/hyperlink" Target="https://www.bosettiegatti.eu/info/norme/statali/2023_0036.htm" TargetMode="External"/><Relationship Id="rId52" Type="http://schemas.openxmlformats.org/officeDocument/2006/relationships/hyperlink" Target="https://www.bosettiegatti.eu/info/norme/statali/2023_0036.htm" TargetMode="External"/><Relationship Id="rId60" Type="http://schemas.openxmlformats.org/officeDocument/2006/relationships/hyperlink" Target="https://www.bosettiegatti.eu/info/norme/statali/2023_0036.htm" TargetMode="External"/><Relationship Id="rId65" Type="http://schemas.openxmlformats.org/officeDocument/2006/relationships/hyperlink" Target="https://www.bosettiegatti.eu/info/norme/statali/2023_0036.htm" TargetMode="External"/><Relationship Id="rId73" Type="http://schemas.openxmlformats.org/officeDocument/2006/relationships/hyperlink" Target="https://www.bosettiegatti.eu/info/norme/statali/2023_0036.htm" TargetMode="External"/><Relationship Id="rId78" Type="http://schemas.openxmlformats.org/officeDocument/2006/relationships/hyperlink" Target="https://www.bosettiegatti.eu/info/norme/statali/2001_0380.htm" TargetMode="External"/><Relationship Id="rId81" Type="http://schemas.openxmlformats.org/officeDocument/2006/relationships/hyperlink" Target="https://www.bosettiegatti.eu/info/norme/statali/codiceprocedurapenale.htm" TargetMode="Externa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osettiegatti.eu/info/norme/statali/2023_0036.htm" TargetMode="External"/><Relationship Id="rId13" Type="http://schemas.openxmlformats.org/officeDocument/2006/relationships/hyperlink" Target="https://www.bosettiegatti.eu/info/norme/statali/codicepenale.htm" TargetMode="External"/><Relationship Id="rId18" Type="http://schemas.openxmlformats.org/officeDocument/2006/relationships/hyperlink" Target="https://www.bosettiegatti.eu/info/norme/statali/2023_0036.htm" TargetMode="External"/><Relationship Id="rId39" Type="http://schemas.openxmlformats.org/officeDocument/2006/relationships/hyperlink" Target="https://www.bosettiegatti.eu/info/norme/statali/2023_0036_A_II.bis.htm" TargetMode="External"/><Relationship Id="rId34" Type="http://schemas.openxmlformats.org/officeDocument/2006/relationships/hyperlink" Target="https://www.bosettiegatti.eu/info/norme/statali/2023_0036_A_II.bis.htm" TargetMode="External"/><Relationship Id="rId50" Type="http://schemas.openxmlformats.org/officeDocument/2006/relationships/hyperlink" Target="https://www.bosettiegatti.eu/info/norme/statali/2023_0036.htm" TargetMode="External"/><Relationship Id="rId55" Type="http://schemas.openxmlformats.org/officeDocument/2006/relationships/hyperlink" Target="https://www.bosettiegatti.eu/info/norme/statali/2023_0036.htm" TargetMode="External"/><Relationship Id="rId76" Type="http://schemas.openxmlformats.org/officeDocument/2006/relationships/hyperlink" Target="https://www.bosettiegatti.eu/info/norme/statali/codicecivile.htm" TargetMode="External"/><Relationship Id="rId7" Type="http://schemas.openxmlformats.org/officeDocument/2006/relationships/hyperlink" Target="https://www.bosettiegatti.eu/info/norme/statali/codicepenale.htm" TargetMode="External"/><Relationship Id="rId71" Type="http://schemas.openxmlformats.org/officeDocument/2006/relationships/hyperlink" Target="https://www.bosettiegatti.eu/info/norme/statali/1981_0689.htm" TargetMode="External"/><Relationship Id="rId2" Type="http://schemas.openxmlformats.org/officeDocument/2006/relationships/styles" Target="styles.xml"/><Relationship Id="rId29" Type="http://schemas.openxmlformats.org/officeDocument/2006/relationships/hyperlink" Target="https://www.bosettiegatti.eu/info/norme/statali/2023_0036.htm" TargetMode="External"/><Relationship Id="rId24" Type="http://schemas.openxmlformats.org/officeDocument/2006/relationships/hyperlink" Target="https://www.bosettiegatti.eu/info/norme/statali/2011_0159.htm" TargetMode="External"/><Relationship Id="rId40" Type="http://schemas.openxmlformats.org/officeDocument/2006/relationships/hyperlink" Target="https://www.bosettiegatti.eu/info/norme/statali/2023_0036.htm" TargetMode="External"/><Relationship Id="rId45" Type="http://schemas.openxmlformats.org/officeDocument/2006/relationships/hyperlink" Target="https://www.bosettiegatti.eu/info/norme/statali/2023_0036.htm" TargetMode="External"/><Relationship Id="rId66" Type="http://schemas.openxmlformats.org/officeDocument/2006/relationships/hyperlink" Target="https://www.bosettiegatti.eu/info/norme/statali/2023_0036.htm" TargetMode="External"/><Relationship Id="rId61" Type="http://schemas.openxmlformats.org/officeDocument/2006/relationships/hyperlink" Target="https://www.bosettiegatti.eu/info/norme/statali/2023_0036.htm" TargetMode="External"/><Relationship Id="rId82" Type="http://schemas.openxmlformats.org/officeDocument/2006/relationships/hyperlink" Target="https://www.bosettiegatti.eu/info/norme/statali/codiceprocedura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6470</Words>
  <Characters>36885</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HP</Company>
  <LinksUpToDate>false</LinksUpToDate>
  <CharactersWithSpaces>43269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Renata Galietta</cp:lastModifiedBy>
  <cp:revision>2</cp:revision>
  <dcterms:created xsi:type="dcterms:W3CDTF">2024-03-27T12:08:00Z</dcterms:created>
  <dcterms:modified xsi:type="dcterms:W3CDTF">2024-03-27T12:08:00Z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Creator">
    <vt:lpwstr>Microsoft® Word 2010</vt:lpwstr>
  </property>
  <property fmtid="{D5CDD505-2E9C-101B-9397-08002B2CF9AE}" pid="4" name="LastSaved">
    <vt:filetime>2020-02-27T00:00:00Z</vt:filetime>
  </property>
  <property fmtid="{D5CDD505-2E9C-101B-9397-08002B2CF9AE}" pid="5" name="MSIP_Label_defa4170-0d19-0005-0004-bc88714345d2_Enabled">
    <vt:lpwstr>true</vt:lpwstr>
  </property>
  <property fmtid="{D5CDD505-2E9C-101B-9397-08002B2CF9AE}" pid="6" name="MSIP_Label_defa4170-0d19-0005-0004-bc88714345d2_SetDate">
    <vt:lpwstr>2024-02-28T11:29:28Z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62df4467-32b2-4612-ad38-cc6634059e23</vt:lpwstr>
  </property>
  <property fmtid="{D5CDD505-2E9C-101B-9397-08002B2CF9AE}" pid="10" name="MSIP_Label_defa4170-0d19-0005-0004-bc88714345d2_ActionId">
    <vt:lpwstr>1125b1ec-295c-4ee1-82e6-5b7595467fb3</vt:lpwstr>
  </property>
  <property fmtid="{D5CDD505-2E9C-101B-9397-08002B2CF9AE}" pid="11" name="MSIP_Label_defa4170-0d19-0005-0004-bc88714345d2_ContentBits">
    <vt:lpwstr>0</vt:lpwstr>
  </property>
</Properties>
</file>