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615BA" w14:textId="77777777" w:rsidR="007B46DC" w:rsidRDefault="007B46DC" w:rsidP="00DA7292">
      <w:pPr>
        <w:ind w:left="567" w:right="567" w:firstLine="592"/>
        <w:jc w:val="right"/>
        <w:rPr>
          <w:rFonts w:ascii="Garamond" w:hAnsi="Garamond"/>
        </w:rPr>
      </w:pPr>
    </w:p>
    <w:p w14:paraId="10E68F99" w14:textId="77777777" w:rsidR="007B46DC" w:rsidRDefault="007B46DC" w:rsidP="00DA7292">
      <w:pPr>
        <w:ind w:left="567" w:right="567" w:firstLine="592"/>
        <w:jc w:val="right"/>
        <w:rPr>
          <w:rFonts w:ascii="Garamond" w:hAnsi="Garamond"/>
        </w:rPr>
      </w:pPr>
    </w:p>
    <w:p w14:paraId="31A44B16" w14:textId="096C5719" w:rsidR="00F27C9B" w:rsidRPr="007760AB" w:rsidRDefault="004344F9" w:rsidP="00A16A4E">
      <w:pPr>
        <w:spacing w:before="120" w:line="360" w:lineRule="auto"/>
        <w:ind w:left="2832" w:firstLine="708"/>
        <w:rPr>
          <w:rFonts w:ascii="Garamond" w:hAnsi="Garamond"/>
          <w:b/>
        </w:rPr>
      </w:pPr>
      <w:r>
        <w:rPr>
          <w:rFonts w:ascii="Garamond" w:hAnsi="Garamond"/>
        </w:rPr>
        <w:t xml:space="preserve"> </w:t>
      </w:r>
      <w:r w:rsidR="00F27C9B" w:rsidRPr="007760AB">
        <w:rPr>
          <w:rFonts w:ascii="Garamond" w:hAnsi="Garamond"/>
          <w:b/>
        </w:rPr>
        <w:t xml:space="preserve">Patto di Integrità </w:t>
      </w:r>
    </w:p>
    <w:p w14:paraId="06E14F41" w14:textId="77777777" w:rsidR="00F27C9B" w:rsidRPr="007760AB" w:rsidRDefault="00F27C9B" w:rsidP="00F27C9B">
      <w:pPr>
        <w:spacing w:before="120" w:line="360" w:lineRule="auto"/>
        <w:jc w:val="center"/>
        <w:rPr>
          <w:rFonts w:ascii="Garamond" w:hAnsi="Garamond"/>
        </w:rPr>
      </w:pPr>
      <w:r w:rsidRPr="007760AB">
        <w:rPr>
          <w:rFonts w:ascii="Garamond" w:hAnsi="Garamond"/>
          <w:b/>
        </w:rPr>
        <w:t>(art. 1 co. 17 legge 190/2012)</w:t>
      </w:r>
    </w:p>
    <w:p w14:paraId="0CAA364D" w14:textId="77777777" w:rsidR="00F27C9B" w:rsidRPr="007760AB" w:rsidRDefault="00F27C9B" w:rsidP="00F27C9B">
      <w:pPr>
        <w:keepNext/>
        <w:keepLines/>
        <w:suppressAutoHyphens/>
        <w:spacing w:before="240" w:after="112" w:line="360" w:lineRule="auto"/>
        <w:ind w:left="10" w:right="80" w:hanging="10"/>
        <w:jc w:val="center"/>
        <w:outlineLvl w:val="0"/>
        <w:rPr>
          <w:rFonts w:ascii="Garamond" w:hAnsi="Garamond"/>
          <w:b/>
          <w:color w:val="000000"/>
        </w:rPr>
      </w:pPr>
      <w:r w:rsidRPr="007760AB">
        <w:rPr>
          <w:rFonts w:ascii="Garamond" w:hAnsi="Garamond"/>
          <w:b/>
          <w:color w:val="000000"/>
        </w:rPr>
        <w:t>TRA</w:t>
      </w:r>
    </w:p>
    <w:p w14:paraId="78F1D899" w14:textId="77777777" w:rsidR="00F27C9B" w:rsidRPr="007760AB" w:rsidRDefault="00F27C9B" w:rsidP="00F27C9B">
      <w:pPr>
        <w:suppressAutoHyphens/>
        <w:spacing w:after="114" w:line="360" w:lineRule="auto"/>
        <w:ind w:right="16"/>
        <w:jc w:val="both"/>
        <w:rPr>
          <w:rFonts w:ascii="Garamond" w:hAnsi="Garamond"/>
          <w:color w:val="000000"/>
        </w:rPr>
      </w:pPr>
      <w:r w:rsidRPr="007760AB">
        <w:rPr>
          <w:rFonts w:ascii="Garamond" w:hAnsi="Garamond"/>
          <w:color w:val="000000"/>
        </w:rPr>
        <w:t xml:space="preserve">L’ Amministratore Unico di </w:t>
      </w:r>
      <w:r>
        <w:rPr>
          <w:rFonts w:ascii="Garamond" w:hAnsi="Garamond"/>
          <w:color w:val="000000"/>
        </w:rPr>
        <w:t xml:space="preserve">AIR CAMPANIA S.P.A. (già </w:t>
      </w:r>
      <w:r w:rsidRPr="007760AB">
        <w:rPr>
          <w:rFonts w:ascii="Garamond" w:hAnsi="Garamond"/>
          <w:color w:val="000000"/>
        </w:rPr>
        <w:t xml:space="preserve">AIR </w:t>
      </w:r>
      <w:r>
        <w:rPr>
          <w:rFonts w:ascii="Garamond" w:hAnsi="Garamond"/>
          <w:color w:val="000000"/>
        </w:rPr>
        <w:t>CAMPANIA</w:t>
      </w:r>
      <w:r w:rsidRPr="007760AB">
        <w:rPr>
          <w:rFonts w:ascii="Garamond" w:hAnsi="Garamond"/>
          <w:color w:val="000000"/>
        </w:rPr>
        <w:t xml:space="preserve"> </w:t>
      </w:r>
      <w:proofErr w:type="spellStart"/>
      <w:r w:rsidRPr="007760AB">
        <w:rPr>
          <w:rFonts w:ascii="Garamond" w:hAnsi="Garamond"/>
          <w:color w:val="000000"/>
        </w:rPr>
        <w:t>Srl</w:t>
      </w:r>
      <w:proofErr w:type="spellEnd"/>
      <w:r>
        <w:rPr>
          <w:rFonts w:ascii="Garamond" w:hAnsi="Garamond"/>
          <w:color w:val="000000"/>
        </w:rPr>
        <w:t>)</w:t>
      </w:r>
      <w:r w:rsidRPr="007760AB">
        <w:rPr>
          <w:rFonts w:ascii="Garamond" w:hAnsi="Garamond"/>
          <w:color w:val="000000"/>
        </w:rPr>
        <w:t>, dr. Anthony Acconcia, domiciliato per la carica pre</w:t>
      </w:r>
      <w:r>
        <w:rPr>
          <w:rFonts w:ascii="Garamond" w:hAnsi="Garamond"/>
          <w:color w:val="000000"/>
        </w:rPr>
        <w:t>sso la sede di AIR CAMPANIA S.P.A.</w:t>
      </w:r>
      <w:r w:rsidRPr="007760AB">
        <w:rPr>
          <w:rFonts w:ascii="Garamond" w:hAnsi="Garamond"/>
          <w:color w:val="000000"/>
        </w:rPr>
        <w:t xml:space="preserve"> in via Fasano – Z.I. Pianodardine di Avellino</w:t>
      </w:r>
    </w:p>
    <w:p w14:paraId="710F615C" w14:textId="77777777" w:rsidR="00F27C9B" w:rsidRPr="007760AB" w:rsidRDefault="00F27C9B" w:rsidP="00F27C9B">
      <w:pPr>
        <w:suppressAutoHyphens/>
        <w:spacing w:after="152" w:line="360" w:lineRule="auto"/>
        <w:ind w:left="10" w:right="80" w:hanging="10"/>
        <w:jc w:val="center"/>
        <w:rPr>
          <w:rFonts w:ascii="Garamond" w:hAnsi="Garamond"/>
          <w:color w:val="000000"/>
        </w:rPr>
      </w:pPr>
      <w:r w:rsidRPr="007760AB">
        <w:rPr>
          <w:rFonts w:ascii="Garamond" w:hAnsi="Garamond"/>
          <w:b/>
          <w:color w:val="000000"/>
        </w:rPr>
        <w:t>E</w:t>
      </w:r>
    </w:p>
    <w:p w14:paraId="76170952" w14:textId="77777777" w:rsidR="00F27C9B" w:rsidRPr="007760AB" w:rsidRDefault="00F27C9B" w:rsidP="00F27C9B">
      <w:pPr>
        <w:suppressAutoHyphens/>
        <w:spacing w:after="2" w:line="360" w:lineRule="auto"/>
        <w:ind w:right="81" w:hanging="10"/>
        <w:jc w:val="both"/>
        <w:rPr>
          <w:rFonts w:ascii="Garamond" w:hAnsi="Garamond"/>
          <w:color w:val="000000"/>
        </w:rPr>
      </w:pPr>
      <w:r w:rsidRPr="007760AB">
        <w:rPr>
          <w:rFonts w:ascii="Garamond" w:hAnsi="Garamond"/>
          <w:color w:val="000000"/>
        </w:rPr>
        <w:t xml:space="preserve">L’impresa ............................................ (di seguito “operatore economico”) con sede legale in ……………, Via …………… n. ……………, C.F. …………….e partita IVA ……………, iscritta al Registro delle Imprese presso il Tribunale di ……………al n. ……………, in persona di………………….. , nato a …………… il  __/__/____ , in qualità di ………….., munito dei relativi poteri </w:t>
      </w:r>
    </w:p>
    <w:p w14:paraId="6CCD7537" w14:textId="77777777" w:rsidR="00F27C9B" w:rsidRPr="007760AB" w:rsidRDefault="00F27C9B" w:rsidP="00F27C9B">
      <w:pPr>
        <w:spacing w:before="120" w:line="360" w:lineRule="auto"/>
        <w:jc w:val="center"/>
        <w:rPr>
          <w:rFonts w:ascii="Garamond" w:hAnsi="Garamond" w:cs="Arial"/>
          <w:b/>
          <w:bCs/>
        </w:rPr>
      </w:pPr>
      <w:r w:rsidRPr="007760AB">
        <w:rPr>
          <w:rFonts w:ascii="Garamond" w:hAnsi="Garamond" w:cs="Arial"/>
          <w:b/>
          <w:bCs/>
        </w:rPr>
        <w:t>si stabilisce quanto segue</w:t>
      </w:r>
    </w:p>
    <w:p w14:paraId="2116A483"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bCs/>
        </w:rPr>
        <w:t xml:space="preserve">Articolo 1 </w:t>
      </w:r>
      <w:r w:rsidRPr="007760AB">
        <w:rPr>
          <w:rFonts w:ascii="Garamond" w:hAnsi="Garamond" w:cs="Arial"/>
          <w:bCs/>
        </w:rPr>
        <w:t xml:space="preserve">– Il presente </w:t>
      </w:r>
      <w:r w:rsidRPr="007760AB">
        <w:rPr>
          <w:rFonts w:ascii="Garamond" w:hAnsi="Garamond" w:cs="Arial"/>
        </w:rPr>
        <w:t xml:space="preserve">Patto d’integrità obbliga stazione appaltante ed operatore economico ad improntare i propri comportamenti ai principi di lealtà, trasparenza e correttezza. </w:t>
      </w:r>
    </w:p>
    <w:p w14:paraId="7CB1EDDC"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rPr>
        <w:t xml:space="preserve">Nel caso l’operatore economico sia un consorzio ordinario, un raggruppamento temporaneo o altra aggregazione d’imprese, le obbligazioni del presente investono tutti i partecipanti al consorzio, al raggruppamento, all’aggregazione. </w:t>
      </w:r>
    </w:p>
    <w:p w14:paraId="50FEFA92"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rPr>
        <w:t>Articolo 2</w:t>
      </w:r>
      <w:r w:rsidRPr="007760AB">
        <w:rPr>
          <w:rFonts w:ascii="Garamond" w:hAnsi="Garamond" w:cs="Arial"/>
        </w:rPr>
        <w:t xml:space="preserve"> - Il presente Patto di integrità costituisce parte integrante di ogni contratto affidato dalla stazione appaltante. </w:t>
      </w:r>
    </w:p>
    <w:p w14:paraId="60DF915F"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rPr>
        <w:t xml:space="preserve">Pertanto, in caso di aggiudicazione, verrà allegato al contratto d’appalto. </w:t>
      </w:r>
    </w:p>
    <w:p w14:paraId="7BD8DDA6"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rPr>
        <w:t xml:space="preserve">In sede di gara l’operatore economico, pena l’esclusione, dichiara di accettare ed approvare la disciplina del presente.    </w:t>
      </w:r>
    </w:p>
    <w:p w14:paraId="49BC17F9"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rPr>
        <w:t>Articolo 3</w:t>
      </w:r>
      <w:r w:rsidRPr="007760AB">
        <w:rPr>
          <w:rFonts w:ascii="Garamond" w:hAnsi="Garamond" w:cs="Arial"/>
        </w:rPr>
        <w:t xml:space="preserve"> – L’Appaltatore: </w:t>
      </w:r>
    </w:p>
    <w:p w14:paraId="4FF0903C"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dichiara di non aver influenzato in alcun modo, direttamente o indirettamente, la compilazione dei documenti di gara allo scopo di condizionare la scelta dell’aggiudicatario; </w:t>
      </w:r>
    </w:p>
    <w:p w14:paraId="5ADA3366" w14:textId="77777777" w:rsidR="00F27C9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dichiara di non aver corrisposto, né promesso di corrispondere ad alcuno, e s’impegna a non corrispondere mai né a promettere mai di corrispondere ad alcuno direttamente o tramite terzi, denaro, regali o altre utilità per agevolare l’aggiudicazione e la gestione del successivo rapporto contrattuale;</w:t>
      </w:r>
    </w:p>
    <w:p w14:paraId="7FF2B594"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Pr>
          <w:rFonts w:ascii="Garamond" w:hAnsi="Garamond" w:cs="Arial"/>
        </w:rPr>
        <w:lastRenderedPageBreak/>
        <w:t xml:space="preserve">dichiara l’insussistenza di conflitti d’interesse dei soggetti che interverranno nella procedura di gara e nell’eventuale fase esecutiva impegnandosi a comunicare qualsiasi conflitto intervenuto successivamente alla presente dichiarazione; </w:t>
      </w:r>
    </w:p>
    <w:p w14:paraId="1D2CF3B1" w14:textId="77777777" w:rsidR="00F27C9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esclude ogni forma di mediazione, o altra opera di terzi, finalizzata all’aggiudicazione ed alla successiva gestione del rapporto contrattuale;</w:t>
      </w:r>
    </w:p>
    <w:p w14:paraId="608D89C4" w14:textId="77777777" w:rsidR="00F27C9B" w:rsidRPr="00B50DD2" w:rsidRDefault="00F27C9B" w:rsidP="00F27C9B">
      <w:pPr>
        <w:pStyle w:val="Paragrafoelenco"/>
        <w:widowControl w:val="0"/>
        <w:numPr>
          <w:ilvl w:val="0"/>
          <w:numId w:val="7"/>
        </w:numPr>
        <w:suppressAutoHyphens/>
        <w:spacing w:line="360" w:lineRule="auto"/>
        <w:ind w:left="357" w:hanging="357"/>
        <w:jc w:val="both"/>
        <w:rPr>
          <w:rFonts w:ascii="Garamond" w:hAnsi="Garamond"/>
          <w:lang w:bidi="it-IT"/>
        </w:rPr>
      </w:pPr>
      <w:r w:rsidRPr="00B50DD2">
        <w:rPr>
          <w:rFonts w:ascii="Garamond" w:hAnsi="Garamond"/>
          <w:lang w:bidi="it-IT"/>
        </w:rPr>
        <w:t>s’impegna al rispett</w:t>
      </w:r>
      <w:r>
        <w:rPr>
          <w:rFonts w:ascii="Garamond" w:hAnsi="Garamond"/>
          <w:lang w:bidi="it-IT"/>
        </w:rPr>
        <w:t xml:space="preserve">o del divieto di </w:t>
      </w:r>
      <w:proofErr w:type="spellStart"/>
      <w:r>
        <w:rPr>
          <w:rFonts w:ascii="Garamond" w:hAnsi="Garamond"/>
          <w:lang w:bidi="it-IT"/>
        </w:rPr>
        <w:t>pantouflage</w:t>
      </w:r>
      <w:proofErr w:type="spellEnd"/>
      <w:r>
        <w:rPr>
          <w:rFonts w:ascii="Garamond" w:hAnsi="Garamond"/>
          <w:lang w:bidi="it-IT"/>
        </w:rPr>
        <w:t xml:space="preserve"> e, pertanto, dichiara di non aver attivato contratti di lavoro o comunque attribuito incarichi ad ex dipendenti della stazione appaltante che abbiano esercitato, negli ultimi 3 anni, poteri autoritativi e negoziali;  </w:t>
      </w:r>
    </w:p>
    <w:p w14:paraId="30EB1472"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assicura di non trovarsi in situazione di controllo o di collegamento, formale o sostanziale, con altri concorrenti e che non si è accordato, e non si accorderà, con altri partecipanti alla procedura; </w:t>
      </w:r>
    </w:p>
    <w:p w14:paraId="457C3700"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assicura di non aver consolidato intese o pratiche vietate restrittive o lesive della concorrenza e del mercato; </w:t>
      </w:r>
    </w:p>
    <w:p w14:paraId="4956CFD2"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segnala al responsabile della prevenzione della corruzione della stazione appaltante ogni irregolarità, distorsione, tentativo di turbativa della gara e della successiva gestione del rapporto contrattuale, poste in essere da chiunque e, in particolare, da amministratori, dipendenti o collaboratori della stazione appaltante; al segnalante di applicano, per quanto compatibili, le tutele previste dall’articolo 1 comma 51 della legge 190/2012; </w:t>
      </w:r>
    </w:p>
    <w:p w14:paraId="226F7672"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informa i propri collaboratori e dipendenti degli obblighi recati dal presente e vigila affinché detti obblighi siano osservati da tutti i collaboratori e dipendenti;</w:t>
      </w:r>
    </w:p>
    <w:p w14:paraId="291FAE02"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collabora con le forze di pubblica sicurezza, denunciando ogni tentativo di estorsione, intimidazione o condizionamento quali, a titolo d’esempio: richieste di tangenti, pressioni per indirizzare l’assunzione di personale o l’affidamento di subappalti, danneggiamenti o furti di beni personali o in cantiere;</w:t>
      </w:r>
    </w:p>
    <w:p w14:paraId="3F635E37"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acquisisce, con le stesse modalità e gli stessi adempimenti previsti dalla normativa vigente in materia di subappalto, la preventiva autorizzazione della stazione appaltante anche per cottimi e sub-affidamenti relativi alle seguenti categorie: A. trasporto di materiali a discarica per conto di terzi; B. trasporto, anche transfrontaliero, e smaltimento rifiuti per conto terzi; C. estrazione, fornitura e trasporto terra e materiali inerti; D. confezionamento, fornitura e trasporto di calcestruzzo e di bitume; E. noli a freddo di macchinari; F. forniture di ferro lavorato; G. noli a caldo; H. autotrasporti per conto di terzi; I. guardiania dei cantieri; </w:t>
      </w:r>
    </w:p>
    <w:p w14:paraId="62223580" w14:textId="77777777" w:rsidR="00F27C9B" w:rsidRPr="00B50DD2"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inserisce le clausole di integrità e anticorruzione di cui sopra nei contratti di subappalto, pena il diniego dell’autorizzazione; </w:t>
      </w:r>
    </w:p>
    <w:p w14:paraId="556B6151" w14:textId="77777777" w:rsidR="00F27C9B" w:rsidRPr="007760AB" w:rsidRDefault="00F27C9B" w:rsidP="00F27C9B">
      <w:pPr>
        <w:pStyle w:val="Paragrafoelenco"/>
        <w:numPr>
          <w:ilvl w:val="0"/>
          <w:numId w:val="7"/>
        </w:numPr>
        <w:suppressAutoHyphens/>
        <w:spacing w:before="120" w:line="360" w:lineRule="auto"/>
        <w:jc w:val="both"/>
        <w:rPr>
          <w:rFonts w:ascii="Garamond" w:hAnsi="Garamond" w:cs="Arial"/>
        </w:rPr>
      </w:pPr>
      <w:r w:rsidRPr="007760AB">
        <w:rPr>
          <w:rFonts w:ascii="Garamond" w:hAnsi="Garamond" w:cs="Arial"/>
        </w:rPr>
        <w:t xml:space="preserve">comunica tempestivamente, alla Prefettura e all’Autorità giudiziaria,  tentativi di concussione che si siano, in qualsiasi modo, manifestati nei confronti dell’imprenditore, degli organi sociali o dei dirigenti di impresa; questo adempimento ha natura essenziale ai fini della esecuzione del contratto; il relativo </w:t>
      </w:r>
      <w:r w:rsidRPr="007760AB">
        <w:rPr>
          <w:rFonts w:ascii="Garamond" w:hAnsi="Garamond" w:cs="Arial"/>
        </w:rPr>
        <w:lastRenderedPageBreak/>
        <w:t>inadempimento darà luogo alla risoluzione del contratto stesso, ai sensi dell’articolo 1456 del c.c.; medesima risoluzione interverrà ogni qualvolta nei confronti di pubblici amministratori, che abbiano esercitato funzioni relative alla stipula ed esecuzione del contratto, sia disposta misura cautelare o sia intervenuto rinvio a giudizio per il delitto previsto dall’articolo 317 del c.p.</w:t>
      </w:r>
    </w:p>
    <w:p w14:paraId="138136E5"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bCs/>
        </w:rPr>
        <w:t xml:space="preserve">Articolo 4 – </w:t>
      </w:r>
      <w:r w:rsidRPr="007760AB">
        <w:rPr>
          <w:rFonts w:ascii="Garamond" w:hAnsi="Garamond" w:cs="Arial"/>
        </w:rPr>
        <w:t xml:space="preserve">La stazione appaltante: </w:t>
      </w:r>
    </w:p>
    <w:p w14:paraId="5F23BA31"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cs="Arial"/>
        </w:rPr>
      </w:pPr>
      <w:r w:rsidRPr="007760AB">
        <w:rPr>
          <w:rFonts w:ascii="Garamond" w:hAnsi="Garamond" w:cs="Arial"/>
        </w:rPr>
        <w:t xml:space="preserve">rispetta i principi di lealtà, trasparenza e correttezza;  </w:t>
      </w:r>
    </w:p>
    <w:p w14:paraId="78AAE32E"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cs="Arial"/>
        </w:rPr>
      </w:pPr>
      <w:r w:rsidRPr="007760AB">
        <w:rPr>
          <w:rFonts w:ascii="Garamond" w:hAnsi="Garamond" w:cs="Arial"/>
        </w:rPr>
        <w:t xml:space="preserve">avvia tempestivamente procedimenti disciplinari nei confronti del personale, intervenuto nella procedura di gara e nell’esecuzione del contratto, in caso di violazione di detti principi; </w:t>
      </w:r>
    </w:p>
    <w:p w14:paraId="4EDA65CE"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cs="Arial"/>
        </w:rPr>
      </w:pPr>
      <w:r w:rsidRPr="007760AB">
        <w:rPr>
          <w:rFonts w:ascii="Garamond" w:hAnsi="Garamond" w:cs="Arial"/>
        </w:rPr>
        <w:t>avvia tempestivamente procedimenti disciplinari nei confronti del personale nel caso di violazione del proprio “</w:t>
      </w:r>
      <w:r w:rsidRPr="007760AB">
        <w:rPr>
          <w:rFonts w:ascii="Garamond" w:hAnsi="Garamond" w:cs="Arial"/>
          <w:i/>
        </w:rPr>
        <w:t xml:space="preserve">codice di comportamento dei dipendenti” </w:t>
      </w:r>
      <w:r w:rsidRPr="007760AB">
        <w:rPr>
          <w:rFonts w:ascii="Garamond" w:hAnsi="Garamond" w:cs="Arial"/>
        </w:rPr>
        <w:t>e del DPR 62/2013 (</w:t>
      </w:r>
      <w:r w:rsidRPr="007760AB">
        <w:rPr>
          <w:rFonts w:ascii="Garamond" w:hAnsi="Garamond" w:cs="Arial"/>
          <w:i/>
        </w:rPr>
        <w:t>Regolamento recante codice di comportamento dei dipendenti pubblici</w:t>
      </w:r>
      <w:r w:rsidRPr="007760AB">
        <w:rPr>
          <w:rFonts w:ascii="Garamond" w:hAnsi="Garamond" w:cs="Arial"/>
        </w:rPr>
        <w:t xml:space="preserve">); </w:t>
      </w:r>
    </w:p>
    <w:p w14:paraId="2B8060AF"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rPr>
      </w:pPr>
      <w:r w:rsidRPr="007760AB">
        <w:rPr>
          <w:rFonts w:ascii="Garamond" w:hAnsi="Garamond" w:cs="Arial"/>
        </w:rPr>
        <w:t>si avvale della clausola risolutiva espressa, di cui all’articolo 1456 c.c., ogni qualvolta nei confronti dell’operatore economico, di taluno dei componenti la compagine sociale o dei dirigenti dell’impresa, sia stata disposta misura cautelare o sia intervenuto rinvio a giudizio per taluno dei delitti di cui agli articoli 317 c.p., 318 c.p., 319 c.p., 319-bis c.p., 319-ter c.p., 319-quater c.p., 320 c.p., 322 c.p., 322-bis c.p., 346-bis c.p., 353 c.p. e 353-bis c.p., previste dalla L.190/2012 e successivamente modificato dalla L.3/2019.</w:t>
      </w:r>
    </w:p>
    <w:p w14:paraId="7709F309"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cs="Arial"/>
        </w:rPr>
      </w:pPr>
      <w:r w:rsidRPr="007760AB">
        <w:rPr>
          <w:rFonts w:ascii="Garamond" w:hAnsi="Garamond" w:cs="Arial"/>
        </w:rPr>
        <w:t>segnala, senza indugio, ogni illecito all’Autorità giudiziaria;</w:t>
      </w:r>
    </w:p>
    <w:p w14:paraId="53BD9BD3" w14:textId="77777777" w:rsidR="00F27C9B" w:rsidRPr="007760AB" w:rsidRDefault="00F27C9B" w:rsidP="00F27C9B">
      <w:pPr>
        <w:pStyle w:val="Paragrafoelenco"/>
        <w:numPr>
          <w:ilvl w:val="0"/>
          <w:numId w:val="6"/>
        </w:numPr>
        <w:suppressAutoHyphens/>
        <w:spacing w:before="120" w:line="360" w:lineRule="auto"/>
        <w:jc w:val="both"/>
        <w:rPr>
          <w:rFonts w:ascii="Garamond" w:hAnsi="Garamond" w:cs="Arial"/>
        </w:rPr>
      </w:pPr>
      <w:r w:rsidRPr="007760AB">
        <w:rPr>
          <w:rFonts w:ascii="Garamond" w:hAnsi="Garamond" w:cs="Arial"/>
        </w:rPr>
        <w:t>rende pubblici i dati riguardanti la procedura e l’aggiudicazione in esecuzione della normativa in materia di trasparenza.</w:t>
      </w:r>
    </w:p>
    <w:p w14:paraId="2C0FDBB9"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bCs/>
        </w:rPr>
        <w:t xml:space="preserve">Articolo 5 - </w:t>
      </w:r>
      <w:r w:rsidRPr="007760AB">
        <w:rPr>
          <w:rFonts w:ascii="Garamond" w:hAnsi="Garamond" w:cs="Arial"/>
        </w:rPr>
        <w:t xml:space="preserve">La violazione del Patto di integrità è decretata dalla stazione appaltante a conclusione di un procedimento di verifica, nel quale è assicurata all’operatore economico la possibilità di depositare memorie difensive e controdeduzioni. </w:t>
      </w:r>
    </w:p>
    <w:p w14:paraId="776D1B86"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rPr>
        <w:t>La violazione da parte dell’operatore economico, sia quale concorrente, sia quale aggiudicatario, di uno degli impegni previsti dal presente può comportare:</w:t>
      </w:r>
    </w:p>
    <w:p w14:paraId="2FC5E349"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l’esclusione dalla gara;</w:t>
      </w:r>
    </w:p>
    <w:p w14:paraId="55AD27E2"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l’escussione della cauzione provvisoria a corredo dell'offerta;</w:t>
      </w:r>
    </w:p>
    <w:p w14:paraId="6EDFE410"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la risoluzione espressa del contratto ai sensi dell’articolo 1456 del c.c., per grave inadempimento e in danno dell'operatore economico;</w:t>
      </w:r>
    </w:p>
    <w:p w14:paraId="1E3D2749"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l’escussione della cauzione definitiva a garanzia dell’esecuzione del contratto, impregiudicata la prova dell’esistenza di un danno maggiore;</w:t>
      </w:r>
    </w:p>
    <w:p w14:paraId="2B18DD88"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la responsabilità per danno arrecato alla stazione appaltante nella misura del 10% del valore del contratto (se non coperto dall'incameramento della cauzione definitiva), impregiudicata la prova dell’esistenza di un danno maggiore;</w:t>
      </w:r>
    </w:p>
    <w:p w14:paraId="73F78537"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lastRenderedPageBreak/>
        <w:t>l’esclusione del concorrente dalle gare indette dalla stazione appaltante per un periodo non inferiore ad un anno e non superiore a tre anni, determinato in ragione della gravità dei fatti accertati e dell'entità economica del contratto;</w:t>
      </w:r>
    </w:p>
    <w:p w14:paraId="79BE94E0" w14:textId="77777777" w:rsidR="00F27C9B" w:rsidRPr="007760AB" w:rsidRDefault="00F27C9B" w:rsidP="00F27C9B">
      <w:pPr>
        <w:pStyle w:val="Paragrafoelenco"/>
        <w:numPr>
          <w:ilvl w:val="0"/>
          <w:numId w:val="8"/>
        </w:numPr>
        <w:suppressAutoHyphens/>
        <w:spacing w:before="120" w:line="360" w:lineRule="auto"/>
        <w:jc w:val="both"/>
        <w:rPr>
          <w:rFonts w:ascii="Garamond" w:hAnsi="Garamond" w:cs="Arial"/>
        </w:rPr>
      </w:pPr>
      <w:r w:rsidRPr="007760AB">
        <w:rPr>
          <w:rFonts w:ascii="Garamond" w:hAnsi="Garamond" w:cs="Arial"/>
        </w:rPr>
        <w:t xml:space="preserve">la segnalazione all’Autorità nazionale anticorruzione e all’Autorità giudiziaria. </w:t>
      </w:r>
    </w:p>
    <w:p w14:paraId="1F6245FF" w14:textId="77777777" w:rsidR="00F27C9B" w:rsidRPr="007760AB" w:rsidRDefault="00F27C9B" w:rsidP="00F27C9B">
      <w:pPr>
        <w:spacing w:before="120" w:line="360" w:lineRule="auto"/>
        <w:jc w:val="both"/>
        <w:rPr>
          <w:rFonts w:ascii="Garamond" w:hAnsi="Garamond" w:cs="Arial"/>
        </w:rPr>
      </w:pPr>
      <w:r w:rsidRPr="007760AB">
        <w:rPr>
          <w:rFonts w:ascii="Garamond" w:hAnsi="Garamond" w:cs="Arial"/>
          <w:b/>
          <w:bCs/>
        </w:rPr>
        <w:t xml:space="preserve">Articolo 6 – </w:t>
      </w:r>
      <w:r w:rsidRPr="007760AB">
        <w:rPr>
          <w:rFonts w:ascii="Garamond" w:hAnsi="Garamond" w:cs="Arial"/>
          <w:bCs/>
        </w:rPr>
        <w:t>Il presente</w:t>
      </w:r>
      <w:r w:rsidRPr="007760AB">
        <w:rPr>
          <w:rFonts w:ascii="Garamond" w:hAnsi="Garamond" w:cs="Arial"/>
          <w:b/>
          <w:bCs/>
        </w:rPr>
        <w:t xml:space="preserve"> </w:t>
      </w:r>
      <w:r w:rsidRPr="007760AB">
        <w:rPr>
          <w:rFonts w:ascii="Garamond" w:hAnsi="Garamond" w:cs="Arial"/>
          <w:bCs/>
        </w:rPr>
        <w:t xml:space="preserve">vincola l’operatore economico per tutta la durata della procedura di gara e, in caso di aggiudicazione, </w:t>
      </w:r>
      <w:r w:rsidRPr="007760AB">
        <w:rPr>
          <w:rFonts w:ascii="Garamond" w:hAnsi="Garamond" w:cs="Arial"/>
        </w:rPr>
        <w:t xml:space="preserve">sino al completamento, a regola d’arte, della prestazione contrattuale. </w:t>
      </w:r>
    </w:p>
    <w:p w14:paraId="1823FB6A" w14:textId="77777777" w:rsidR="00F27C9B" w:rsidRPr="007760AB" w:rsidRDefault="00F27C9B" w:rsidP="00F27C9B">
      <w:pPr>
        <w:tabs>
          <w:tab w:val="left" w:pos="5954"/>
        </w:tabs>
        <w:ind w:left="4820" w:hanging="4820"/>
        <w:jc w:val="both"/>
        <w:rPr>
          <w:rFonts w:ascii="Garamond" w:hAnsi="Garamond"/>
        </w:rPr>
      </w:pPr>
    </w:p>
    <w:p w14:paraId="3770D8B1" w14:textId="77777777" w:rsidR="00F27C9B" w:rsidRPr="007760AB" w:rsidRDefault="00F27C9B" w:rsidP="00F27C9B">
      <w:pPr>
        <w:tabs>
          <w:tab w:val="left" w:pos="5954"/>
        </w:tabs>
        <w:ind w:left="4820" w:hanging="4820"/>
        <w:jc w:val="both"/>
        <w:rPr>
          <w:rFonts w:ascii="Garamond" w:hAnsi="Garamond"/>
        </w:rPr>
      </w:pPr>
      <w:r w:rsidRPr="007760AB">
        <w:rPr>
          <w:rFonts w:ascii="Garamond" w:hAnsi="Garamond"/>
        </w:rPr>
        <w:t>Luogo e data______________________</w:t>
      </w:r>
    </w:p>
    <w:p w14:paraId="7F35C734" w14:textId="77777777" w:rsidR="00F27C9B" w:rsidRPr="007760AB" w:rsidRDefault="00F27C9B" w:rsidP="00F27C9B">
      <w:pPr>
        <w:tabs>
          <w:tab w:val="left" w:pos="5954"/>
        </w:tabs>
        <w:ind w:left="4820" w:hanging="4820"/>
        <w:jc w:val="both"/>
        <w:rPr>
          <w:rFonts w:ascii="Garamond" w:hAnsi="Garamond"/>
        </w:rPr>
      </w:pPr>
    </w:p>
    <w:p w14:paraId="4D280BFA" w14:textId="77777777" w:rsidR="00F27C9B" w:rsidRPr="007760AB" w:rsidRDefault="00F27C9B" w:rsidP="00F27C9B">
      <w:pPr>
        <w:tabs>
          <w:tab w:val="left" w:pos="5954"/>
        </w:tabs>
        <w:ind w:left="4820" w:hanging="4820"/>
        <w:jc w:val="both"/>
        <w:rPr>
          <w:rFonts w:ascii="Garamond" w:hAnsi="Garamond"/>
        </w:rPr>
      </w:pPr>
    </w:p>
    <w:p w14:paraId="146059DA" w14:textId="77777777" w:rsidR="00F27C9B" w:rsidRPr="007760AB" w:rsidRDefault="00F27C9B" w:rsidP="00F27C9B">
      <w:pPr>
        <w:tabs>
          <w:tab w:val="center" w:pos="720"/>
          <w:tab w:val="center" w:pos="1416"/>
          <w:tab w:val="center" w:pos="2124"/>
          <w:tab w:val="center" w:pos="2832"/>
          <w:tab w:val="center" w:pos="3540"/>
          <w:tab w:val="center" w:pos="5527"/>
        </w:tabs>
        <w:suppressAutoHyphens/>
        <w:spacing w:after="41" w:line="360" w:lineRule="auto"/>
        <w:jc w:val="center"/>
        <w:rPr>
          <w:rFonts w:ascii="Garamond" w:hAnsi="Garamond"/>
          <w:color w:val="000000"/>
        </w:rPr>
      </w:pPr>
      <w:r w:rsidRPr="007760AB">
        <w:rPr>
          <w:rFonts w:ascii="Garamond" w:hAnsi="Garamond"/>
          <w:color w:val="000000"/>
        </w:rPr>
        <w:t xml:space="preserve">                                                      L’ AMMINISTRATORE UNICO</w:t>
      </w:r>
    </w:p>
    <w:p w14:paraId="4F63C67A" w14:textId="77777777" w:rsidR="00F27C9B" w:rsidRPr="002A1F46" w:rsidRDefault="00F27C9B" w:rsidP="00F27C9B">
      <w:pPr>
        <w:tabs>
          <w:tab w:val="center" w:pos="720"/>
          <w:tab w:val="center" w:pos="1416"/>
          <w:tab w:val="center" w:pos="2124"/>
          <w:tab w:val="center" w:pos="2832"/>
          <w:tab w:val="center" w:pos="3540"/>
          <w:tab w:val="center" w:pos="5527"/>
        </w:tabs>
        <w:suppressAutoHyphens/>
        <w:spacing w:after="41" w:line="360" w:lineRule="auto"/>
        <w:jc w:val="center"/>
        <w:rPr>
          <w:rFonts w:ascii="Garamond" w:hAnsi="Garamond"/>
          <w:color w:val="000000"/>
          <w:lang w:val="en-US"/>
        </w:rPr>
      </w:pPr>
      <w:r w:rsidRPr="007760AB">
        <w:rPr>
          <w:rFonts w:ascii="Garamond" w:hAnsi="Garamond"/>
          <w:color w:val="000000"/>
        </w:rPr>
        <w:t xml:space="preserve">                                                    </w:t>
      </w:r>
      <w:r w:rsidRPr="002A1F46">
        <w:rPr>
          <w:rFonts w:ascii="Garamond" w:hAnsi="Garamond"/>
          <w:color w:val="000000"/>
          <w:lang w:val="en-US"/>
        </w:rPr>
        <w:t>AIR CAMPANIA S.R.L.</w:t>
      </w:r>
    </w:p>
    <w:p w14:paraId="41C21EB2" w14:textId="77777777" w:rsidR="00F27C9B" w:rsidRPr="002A1F46" w:rsidRDefault="00F27C9B" w:rsidP="00F27C9B">
      <w:pPr>
        <w:tabs>
          <w:tab w:val="center" w:pos="720"/>
          <w:tab w:val="center" w:pos="1416"/>
          <w:tab w:val="center" w:pos="2124"/>
          <w:tab w:val="center" w:pos="2832"/>
          <w:tab w:val="center" w:pos="3540"/>
          <w:tab w:val="center" w:pos="5527"/>
        </w:tabs>
        <w:suppressAutoHyphens/>
        <w:spacing w:after="41" w:line="360" w:lineRule="auto"/>
        <w:jc w:val="right"/>
        <w:rPr>
          <w:rFonts w:ascii="Garamond" w:hAnsi="Garamond"/>
          <w:color w:val="000000"/>
          <w:lang w:val="en-US"/>
        </w:rPr>
      </w:pPr>
    </w:p>
    <w:p w14:paraId="4F206D7A" w14:textId="77777777" w:rsidR="00F27C9B" w:rsidRPr="007760AB" w:rsidRDefault="00F27C9B" w:rsidP="00F27C9B">
      <w:pPr>
        <w:tabs>
          <w:tab w:val="center" w:pos="720"/>
          <w:tab w:val="center" w:pos="1416"/>
          <w:tab w:val="center" w:pos="2124"/>
          <w:tab w:val="center" w:pos="2832"/>
          <w:tab w:val="center" w:pos="3540"/>
          <w:tab w:val="center" w:pos="5527"/>
        </w:tabs>
        <w:suppressAutoHyphens/>
        <w:spacing w:after="41" w:line="360" w:lineRule="auto"/>
        <w:jc w:val="center"/>
        <w:rPr>
          <w:rFonts w:ascii="Garamond" w:hAnsi="Garamond"/>
          <w:color w:val="000000"/>
        </w:rPr>
      </w:pPr>
      <w:r w:rsidRPr="002A1F46">
        <w:rPr>
          <w:rFonts w:ascii="Garamond" w:hAnsi="Garamond"/>
          <w:color w:val="000000"/>
          <w:lang w:val="en-US"/>
        </w:rPr>
        <w:t xml:space="preserve">                                                              </w:t>
      </w:r>
      <w:r w:rsidRPr="007760AB">
        <w:rPr>
          <w:rFonts w:ascii="Garamond" w:hAnsi="Garamond"/>
          <w:color w:val="000000"/>
        </w:rPr>
        <w:t>……………………………………………………</w:t>
      </w:r>
    </w:p>
    <w:p w14:paraId="2A14C0DB" w14:textId="77777777" w:rsidR="00F27C9B" w:rsidRPr="007760AB" w:rsidRDefault="00F27C9B" w:rsidP="00F27C9B">
      <w:pPr>
        <w:tabs>
          <w:tab w:val="center" w:pos="720"/>
          <w:tab w:val="center" w:pos="1416"/>
          <w:tab w:val="center" w:pos="2124"/>
          <w:tab w:val="center" w:pos="2832"/>
          <w:tab w:val="center" w:pos="3540"/>
          <w:tab w:val="center" w:pos="5527"/>
        </w:tabs>
        <w:suppressAutoHyphens/>
        <w:spacing w:after="41" w:line="360" w:lineRule="auto"/>
        <w:rPr>
          <w:rFonts w:ascii="Garamond" w:hAnsi="Garamond"/>
          <w:color w:val="000000"/>
        </w:rPr>
      </w:pPr>
    </w:p>
    <w:p w14:paraId="79375BBC" w14:textId="77777777" w:rsidR="00F27C9B" w:rsidRPr="007760AB" w:rsidRDefault="00F27C9B" w:rsidP="00F27C9B">
      <w:pPr>
        <w:tabs>
          <w:tab w:val="center" w:pos="708"/>
          <w:tab w:val="center" w:pos="1416"/>
          <w:tab w:val="center" w:pos="2124"/>
          <w:tab w:val="center" w:pos="2832"/>
          <w:tab w:val="center" w:pos="3540"/>
          <w:tab w:val="center" w:pos="5527"/>
        </w:tabs>
        <w:suppressAutoHyphens/>
        <w:spacing w:after="41" w:line="360" w:lineRule="auto"/>
        <w:rPr>
          <w:rFonts w:ascii="Garamond" w:hAnsi="Garamond"/>
          <w:color w:val="000000"/>
        </w:rPr>
      </w:pP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t xml:space="preserve">              TIMBRO E FIRMA RAPPRESENTANTE LEGALE</w:t>
      </w:r>
    </w:p>
    <w:p w14:paraId="5BC734C1" w14:textId="77777777" w:rsidR="00F27C9B" w:rsidRPr="007760AB" w:rsidRDefault="00F27C9B" w:rsidP="00F27C9B">
      <w:pPr>
        <w:tabs>
          <w:tab w:val="center" w:pos="708"/>
          <w:tab w:val="center" w:pos="1416"/>
          <w:tab w:val="center" w:pos="2124"/>
          <w:tab w:val="center" w:pos="2832"/>
          <w:tab w:val="center" w:pos="3540"/>
          <w:tab w:val="center" w:pos="5527"/>
        </w:tabs>
        <w:suppressAutoHyphens/>
        <w:spacing w:after="41" w:line="360" w:lineRule="auto"/>
        <w:rPr>
          <w:rFonts w:ascii="Garamond" w:hAnsi="Garamond"/>
          <w:color w:val="000000"/>
        </w:rPr>
      </w:pP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r>
      <w:r w:rsidRPr="007760AB">
        <w:rPr>
          <w:rFonts w:ascii="Garamond" w:hAnsi="Garamond"/>
          <w:color w:val="000000"/>
        </w:rPr>
        <w:tab/>
        <w:t xml:space="preserve">                         DELL’OPERATORE ECONOMICO</w:t>
      </w:r>
    </w:p>
    <w:p w14:paraId="043FBAE4" w14:textId="77777777" w:rsidR="00F27C9B" w:rsidRPr="00535770" w:rsidRDefault="00F27C9B" w:rsidP="00F27C9B"/>
    <w:p w14:paraId="1BF16A16" w14:textId="77777777" w:rsidR="00F27C9B" w:rsidRPr="00535770" w:rsidRDefault="00F27C9B" w:rsidP="00F27C9B">
      <w:pPr>
        <w:ind w:left="4956" w:firstLine="708"/>
      </w:pPr>
      <w:r w:rsidRPr="007760AB">
        <w:rPr>
          <w:rFonts w:ascii="Garamond" w:hAnsi="Garamond"/>
          <w:color w:val="000000"/>
        </w:rPr>
        <w:t xml:space="preserve">.............................................................  </w:t>
      </w:r>
    </w:p>
    <w:p w14:paraId="177F9CBF" w14:textId="77777777" w:rsidR="00F27C9B" w:rsidRPr="00535770" w:rsidRDefault="00F27C9B" w:rsidP="00F27C9B"/>
    <w:p w14:paraId="15ACFB32" w14:textId="77777777" w:rsidR="00F27C9B" w:rsidRPr="00535770" w:rsidRDefault="00F27C9B" w:rsidP="00F27C9B">
      <w:pPr>
        <w:jc w:val="center"/>
      </w:pPr>
    </w:p>
    <w:p w14:paraId="282D5C4C" w14:textId="77777777" w:rsidR="00F27C9B" w:rsidRPr="00535770" w:rsidRDefault="00F27C9B" w:rsidP="00F27C9B"/>
    <w:p w14:paraId="6F3A8CC0" w14:textId="77777777" w:rsidR="00F27C9B" w:rsidRPr="00535770" w:rsidRDefault="00F27C9B" w:rsidP="00F27C9B"/>
    <w:p w14:paraId="4C9E57EE" w14:textId="343683FB" w:rsidR="00757C96" w:rsidRDefault="00757C96" w:rsidP="00F27C9B">
      <w:pPr>
        <w:ind w:right="851"/>
        <w:rPr>
          <w:rFonts w:ascii="Garamond" w:hAnsi="Garamond"/>
        </w:rPr>
      </w:pPr>
    </w:p>
    <w:p w14:paraId="0557D0AF" w14:textId="77777777" w:rsidR="004344F9" w:rsidRDefault="004344F9" w:rsidP="004344F9">
      <w:pPr>
        <w:tabs>
          <w:tab w:val="left" w:pos="1740"/>
        </w:tabs>
        <w:ind w:left="567" w:right="851" w:firstLine="851"/>
        <w:jc w:val="both"/>
        <w:rPr>
          <w:rFonts w:ascii="Garamond" w:hAnsi="Garamond"/>
        </w:rPr>
      </w:pPr>
    </w:p>
    <w:p w14:paraId="7533BD8E" w14:textId="77777777" w:rsidR="004344F9" w:rsidRPr="00757C96" w:rsidRDefault="004344F9" w:rsidP="004344F9">
      <w:pPr>
        <w:tabs>
          <w:tab w:val="left" w:pos="1740"/>
        </w:tabs>
        <w:ind w:left="567" w:right="851" w:firstLine="851"/>
        <w:jc w:val="both"/>
        <w:rPr>
          <w:rFonts w:ascii="Garamond" w:hAnsi="Garamond"/>
        </w:rPr>
      </w:pPr>
    </w:p>
    <w:sectPr w:rsidR="004344F9" w:rsidRPr="00757C96" w:rsidSect="007D7411">
      <w:headerReference w:type="default" r:id="rId8"/>
      <w:footerReference w:type="default" r:id="rId9"/>
      <w:pgSz w:w="11906" w:h="16838"/>
      <w:pgMar w:top="1417" w:right="1134" w:bottom="1134" w:left="1134" w:header="45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4D9BD" w14:textId="77777777" w:rsidR="002D01D2" w:rsidRDefault="002D01D2" w:rsidP="000704C5">
      <w:r>
        <w:separator/>
      </w:r>
    </w:p>
  </w:endnote>
  <w:endnote w:type="continuationSeparator" w:id="0">
    <w:p w14:paraId="546A7812" w14:textId="77777777" w:rsidR="002D01D2" w:rsidRDefault="002D01D2" w:rsidP="0007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A781" w14:textId="6C0A5A0A" w:rsidR="009172FC" w:rsidRDefault="000D4534" w:rsidP="00957F3C">
    <w:pPr>
      <w:tabs>
        <w:tab w:val="center" w:pos="4550"/>
        <w:tab w:val="left" w:pos="5818"/>
      </w:tabs>
      <w:ind w:right="260"/>
      <w:rPr>
        <w:color w:val="222A35" w:themeColor="text2" w:themeShade="80"/>
      </w:rPr>
    </w:pPr>
    <w:r>
      <w:rPr>
        <w:noProof/>
        <w:color w:val="8496B0" w:themeColor="text2" w:themeTint="99"/>
        <w:spacing w:val="60"/>
      </w:rPr>
      <w:drawing>
        <wp:anchor distT="0" distB="0" distL="114300" distR="114300" simplePos="0" relativeHeight="251670528" behindDoc="1" locked="0" layoutInCell="1" allowOverlap="1" wp14:anchorId="21A02C8C" wp14:editId="247DA500">
          <wp:simplePos x="0" y="0"/>
          <wp:positionH relativeFrom="column">
            <wp:posOffset>1120775</wp:posOffset>
          </wp:positionH>
          <wp:positionV relativeFrom="paragraph">
            <wp:posOffset>-214630</wp:posOffset>
          </wp:positionV>
          <wp:extent cx="654685" cy="467995"/>
          <wp:effectExtent l="0" t="0" r="0" b="8255"/>
          <wp:wrapTight wrapText="bothSides">
            <wp:wrapPolygon edited="0">
              <wp:start x="0" y="0"/>
              <wp:lineTo x="0" y="21102"/>
              <wp:lineTo x="20741" y="21102"/>
              <wp:lineTo x="20741" y="0"/>
              <wp:lineTo x="0" y="0"/>
            </wp:wrapPolygon>
          </wp:wrapTight>
          <wp:docPr id="20" name="Immagine 20" descr="Immagine che contiene testo, Carattere, logo, Ma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Marchi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54685" cy="467995"/>
                  </a:xfrm>
                  <a:prstGeom prst="rect">
                    <a:avLst/>
                  </a:prstGeom>
                </pic:spPr>
              </pic:pic>
            </a:graphicData>
          </a:graphic>
          <wp14:sizeRelH relativeFrom="margin">
            <wp14:pctWidth>0</wp14:pctWidth>
          </wp14:sizeRelH>
          <wp14:sizeRelV relativeFrom="margin">
            <wp14:pctHeight>0</wp14:pctHeight>
          </wp14:sizeRelV>
        </wp:anchor>
      </w:drawing>
    </w:r>
    <w:r>
      <w:rPr>
        <w:noProof/>
        <w:color w:val="8496B0" w:themeColor="text2" w:themeTint="99"/>
        <w:spacing w:val="60"/>
      </w:rPr>
      <w:drawing>
        <wp:anchor distT="0" distB="0" distL="114300" distR="114300" simplePos="0" relativeHeight="251667456" behindDoc="1" locked="0" layoutInCell="1" allowOverlap="1" wp14:anchorId="6C9CFF9A" wp14:editId="7D62D262">
          <wp:simplePos x="0" y="0"/>
          <wp:positionH relativeFrom="column">
            <wp:posOffset>3765550</wp:posOffset>
          </wp:positionH>
          <wp:positionV relativeFrom="paragraph">
            <wp:posOffset>-208915</wp:posOffset>
          </wp:positionV>
          <wp:extent cx="852805" cy="309245"/>
          <wp:effectExtent l="0" t="0" r="4445" b="0"/>
          <wp:wrapTight wrapText="bothSides">
            <wp:wrapPolygon edited="0">
              <wp:start x="0" y="0"/>
              <wp:lineTo x="0" y="19959"/>
              <wp:lineTo x="21230" y="19959"/>
              <wp:lineTo x="21230" y="0"/>
              <wp:lineTo x="0" y="0"/>
            </wp:wrapPolygon>
          </wp:wrapTight>
          <wp:docPr id="22" name="Immagine 22" descr="Immagine che contiene testo, Carattere, logo, Elementi grafici&#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log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852805" cy="309245"/>
                  </a:xfrm>
                  <a:prstGeom prst="rect">
                    <a:avLst/>
                  </a:prstGeom>
                </pic:spPr>
              </pic:pic>
            </a:graphicData>
          </a:graphic>
          <wp14:sizeRelH relativeFrom="margin">
            <wp14:pctWidth>0</wp14:pctWidth>
          </wp14:sizeRelH>
          <wp14:sizeRelV relativeFrom="margin">
            <wp14:pctHeight>0</wp14:pctHeight>
          </wp14:sizeRelV>
        </wp:anchor>
      </w:drawing>
    </w:r>
    <w:r>
      <w:rPr>
        <w:noProof/>
        <w:color w:val="8496B0" w:themeColor="text2" w:themeTint="99"/>
        <w:spacing w:val="60"/>
      </w:rPr>
      <w:drawing>
        <wp:anchor distT="0" distB="0" distL="114300" distR="114300" simplePos="0" relativeHeight="251669504" behindDoc="1" locked="0" layoutInCell="1" allowOverlap="1" wp14:anchorId="22ACE885" wp14:editId="00BE6A6C">
          <wp:simplePos x="0" y="0"/>
          <wp:positionH relativeFrom="margin">
            <wp:posOffset>60325</wp:posOffset>
          </wp:positionH>
          <wp:positionV relativeFrom="paragraph">
            <wp:posOffset>-209550</wp:posOffset>
          </wp:positionV>
          <wp:extent cx="492760" cy="370205"/>
          <wp:effectExtent l="0" t="0" r="2540" b="0"/>
          <wp:wrapTight wrapText="bothSides">
            <wp:wrapPolygon edited="0">
              <wp:start x="0" y="0"/>
              <wp:lineTo x="0" y="20007"/>
              <wp:lineTo x="20876" y="20007"/>
              <wp:lineTo x="20876" y="0"/>
              <wp:lineTo x="0" y="0"/>
            </wp:wrapPolygon>
          </wp:wrapTight>
          <wp:docPr id="19" name="Immagine 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 Carattere, schermata, log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492760" cy="3702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6414DCBA" wp14:editId="240560E4">
          <wp:simplePos x="0" y="0"/>
          <wp:positionH relativeFrom="column">
            <wp:posOffset>5186680</wp:posOffset>
          </wp:positionH>
          <wp:positionV relativeFrom="paragraph">
            <wp:posOffset>-210185</wp:posOffset>
          </wp:positionV>
          <wp:extent cx="852805" cy="309245"/>
          <wp:effectExtent l="0" t="0" r="4445" b="0"/>
          <wp:wrapTight wrapText="bothSides">
            <wp:wrapPolygon edited="0">
              <wp:start x="0" y="0"/>
              <wp:lineTo x="0" y="19959"/>
              <wp:lineTo x="21230" y="19959"/>
              <wp:lineTo x="21230" y="0"/>
              <wp:lineTo x="6273" y="0"/>
              <wp:lineTo x="0" y="0"/>
            </wp:wrapPolygon>
          </wp:wrapTight>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4">
                    <a:extLst>
                      <a:ext uri="{28A0092B-C50C-407E-A947-70E740481C1C}">
                        <a14:useLocalDpi xmlns:a14="http://schemas.microsoft.com/office/drawing/2010/main" val="0"/>
                      </a:ext>
                    </a:extLst>
                  </a:blip>
                  <a:stretch>
                    <a:fillRect/>
                  </a:stretch>
                </pic:blipFill>
                <pic:spPr>
                  <a:xfrm>
                    <a:off x="0" y="0"/>
                    <a:ext cx="852805" cy="309245"/>
                  </a:xfrm>
                  <a:prstGeom prst="rect">
                    <a:avLst/>
                  </a:prstGeom>
                </pic:spPr>
              </pic:pic>
            </a:graphicData>
          </a:graphic>
          <wp14:sizeRelH relativeFrom="margin">
            <wp14:pctWidth>0</wp14:pctWidth>
          </wp14:sizeRelH>
          <wp14:sizeRelV relativeFrom="margin">
            <wp14:pctHeight>0</wp14:pctHeight>
          </wp14:sizeRelV>
        </wp:anchor>
      </w:drawing>
    </w:r>
    <w:r w:rsidR="005527DF">
      <w:rPr>
        <w:noProof/>
        <w:color w:val="8496B0" w:themeColor="text2" w:themeTint="99"/>
        <w:spacing w:val="60"/>
      </w:rPr>
      <w:drawing>
        <wp:anchor distT="0" distB="0" distL="114300" distR="114300" simplePos="0" relativeHeight="251668480" behindDoc="1" locked="0" layoutInCell="1" allowOverlap="1" wp14:anchorId="50AB9EAE" wp14:editId="532DF0D9">
          <wp:simplePos x="0" y="0"/>
          <wp:positionH relativeFrom="margin">
            <wp:posOffset>2346325</wp:posOffset>
          </wp:positionH>
          <wp:positionV relativeFrom="paragraph">
            <wp:posOffset>-210185</wp:posOffset>
          </wp:positionV>
          <wp:extent cx="852805" cy="309245"/>
          <wp:effectExtent l="0" t="0" r="4445" b="0"/>
          <wp:wrapTight wrapText="bothSides">
            <wp:wrapPolygon edited="0">
              <wp:start x="0" y="0"/>
              <wp:lineTo x="0" y="19959"/>
              <wp:lineTo x="21230" y="19959"/>
              <wp:lineTo x="21230" y="0"/>
              <wp:lineTo x="6273" y="0"/>
              <wp:lineTo x="0" y="0"/>
            </wp:wrapPolygon>
          </wp:wrapTight>
          <wp:docPr id="21" name="Immagine 21" descr="Immagine che contiene Carattere, Elementi grafici, schermata,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Elementi grafici, schermata, grafica&#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852805" cy="309245"/>
                  </a:xfrm>
                  <a:prstGeom prst="rect">
                    <a:avLst/>
                  </a:prstGeom>
                </pic:spPr>
              </pic:pic>
            </a:graphicData>
          </a:graphic>
          <wp14:sizeRelH relativeFrom="margin">
            <wp14:pctWidth>0</wp14:pctWidth>
          </wp14:sizeRelH>
          <wp14:sizeRelV relativeFrom="margin">
            <wp14:pctHeight>0</wp14:pctHeight>
          </wp14:sizeRelV>
        </wp:anchor>
      </w:drawing>
    </w:r>
    <w:r w:rsidR="005F2244">
      <w:rPr>
        <w:color w:val="222A35" w:themeColor="text2" w:themeShade="80"/>
      </w:rPr>
      <w:t xml:space="preserve">  </w:t>
    </w:r>
    <w:r w:rsidR="00957F3C">
      <w:rPr>
        <w:color w:val="222A35" w:themeColor="text2" w:themeShade="80"/>
      </w:rPr>
      <w:t xml:space="preserve"> </w:t>
    </w:r>
    <w:r w:rsidR="005D6BBD">
      <w:rPr>
        <w:color w:val="222A35" w:themeColor="text2" w:themeShade="80"/>
      </w:rPr>
      <w:t xml:space="preserve">        </w:t>
    </w:r>
    <w:r w:rsidR="00882E43">
      <w:rPr>
        <w:color w:val="222A35" w:themeColor="text2" w:themeShade="80"/>
      </w:rPr>
      <w:t xml:space="preserve"> </w:t>
    </w:r>
    <w:r w:rsidR="005D6BBD">
      <w:rPr>
        <w:color w:val="222A35" w:themeColor="text2" w:themeShade="80"/>
      </w:rPr>
      <w:t xml:space="preserve">     </w:t>
    </w:r>
    <w:r w:rsidR="00882E43">
      <w:rPr>
        <w:color w:val="222A35" w:themeColor="text2" w:themeShade="80"/>
      </w:rPr>
      <w:t xml:space="preserve"> </w:t>
    </w:r>
    <w:r w:rsidR="005D6BBD">
      <w:rPr>
        <w:color w:val="222A35" w:themeColor="text2" w:themeShade="80"/>
      </w:rPr>
      <w:t xml:space="preserve">             </w:t>
    </w:r>
    <w:r w:rsidR="00882E43">
      <w:rPr>
        <w:color w:val="222A35" w:themeColor="text2" w:themeShade="80"/>
      </w:rPr>
      <w:t xml:space="preserve"> </w:t>
    </w:r>
    <w:r w:rsidR="005D6BBD">
      <w:rPr>
        <w:color w:val="222A35" w:themeColor="text2" w:themeShade="80"/>
      </w:rPr>
      <w:t xml:space="preserve">             </w:t>
    </w:r>
    <w:r w:rsidR="00882E43">
      <w:rPr>
        <w:color w:val="222A35" w:themeColor="text2" w:themeShade="80"/>
      </w:rPr>
      <w:t xml:space="preserve">   </w:t>
    </w:r>
    <w:r w:rsidR="005D6BBD">
      <w:rPr>
        <w:color w:val="222A35" w:themeColor="text2" w:themeShade="80"/>
      </w:rPr>
      <w:t xml:space="preserve">             </w:t>
    </w:r>
  </w:p>
  <w:p w14:paraId="3E7A075C" w14:textId="67684675" w:rsidR="009172FC" w:rsidRDefault="009172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BF95" w14:textId="77777777" w:rsidR="002D01D2" w:rsidRDefault="002D01D2" w:rsidP="000704C5">
      <w:r>
        <w:separator/>
      </w:r>
    </w:p>
  </w:footnote>
  <w:footnote w:type="continuationSeparator" w:id="0">
    <w:p w14:paraId="34423984" w14:textId="77777777" w:rsidR="002D01D2" w:rsidRDefault="002D01D2" w:rsidP="00070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3525" w14:textId="73D7BE6F" w:rsidR="000704C5" w:rsidRDefault="00E36FB3" w:rsidP="009A6763">
    <w:pPr>
      <w:spacing w:line="264" w:lineRule="auto"/>
    </w:pPr>
    <w:r>
      <w:rPr>
        <w:noProof/>
      </w:rPr>
      <mc:AlternateContent>
        <mc:Choice Requires="wps">
          <w:drawing>
            <wp:anchor distT="0" distB="0" distL="114300" distR="114300" simplePos="0" relativeHeight="251664384" behindDoc="0" locked="0" layoutInCell="1" allowOverlap="1" wp14:anchorId="2390B25B" wp14:editId="0E903F09">
              <wp:simplePos x="0" y="0"/>
              <wp:positionH relativeFrom="column">
                <wp:posOffset>-4879657</wp:posOffset>
              </wp:positionH>
              <wp:positionV relativeFrom="paragraph">
                <wp:posOffset>4572953</wp:posOffset>
              </wp:positionV>
              <wp:extent cx="8978107" cy="433813"/>
              <wp:effectExtent l="4762" t="0" r="0" b="0"/>
              <wp:wrapNone/>
              <wp:docPr id="16" name="Casella di testo 16"/>
              <wp:cNvGraphicFramePr/>
              <a:graphic xmlns:a="http://schemas.openxmlformats.org/drawingml/2006/main">
                <a:graphicData uri="http://schemas.microsoft.com/office/word/2010/wordprocessingShape">
                  <wps:wsp>
                    <wps:cNvSpPr txBox="1"/>
                    <wps:spPr>
                      <a:xfrm rot="16200000">
                        <a:off x="0" y="0"/>
                        <a:ext cx="8978107" cy="433813"/>
                      </a:xfrm>
                      <a:prstGeom prst="rect">
                        <a:avLst/>
                      </a:prstGeom>
                      <a:solidFill>
                        <a:schemeClr val="lt1"/>
                      </a:solidFill>
                      <a:ln w="6350">
                        <a:noFill/>
                      </a:ln>
                    </wps:spPr>
                    <wps:txbx>
                      <w:txbxContent>
                        <w:p w14:paraId="1A6BF2D9" w14:textId="77777777" w:rsidR="001F001E" w:rsidRPr="001F001E" w:rsidRDefault="001F001E" w:rsidP="001F001E">
                          <w:pPr>
                            <w:rPr>
                              <w:rFonts w:ascii="Garamond" w:hAnsi="Garamond"/>
                              <w:sz w:val="18"/>
                              <w:szCs w:val="18"/>
                            </w:rPr>
                          </w:pPr>
                          <w:r w:rsidRPr="001F001E">
                            <w:rPr>
                              <w:rFonts w:ascii="Garamond" w:hAnsi="Garamond"/>
                              <w:b/>
                              <w:bCs/>
                              <w:color w:val="1F4F7B"/>
                              <w:sz w:val="18"/>
                              <w:szCs w:val="18"/>
                            </w:rPr>
                            <w:t>AIR CAMPANIA S.P.A.</w:t>
                          </w:r>
                          <w:r w:rsidRPr="001F001E">
                            <w:rPr>
                              <w:rFonts w:ascii="Garamond" w:hAnsi="Garamond"/>
                              <w:color w:val="1F4F7B"/>
                              <w:sz w:val="18"/>
                              <w:szCs w:val="18"/>
                            </w:rPr>
                            <w:t xml:space="preserve"> </w:t>
                          </w:r>
                          <w:r w:rsidRPr="001F001E">
                            <w:rPr>
                              <w:rFonts w:ascii="Garamond" w:hAnsi="Garamond"/>
                              <w:color w:val="2E74B5" w:themeColor="accent1" w:themeShade="BF"/>
                              <w:sz w:val="18"/>
                              <w:szCs w:val="18"/>
                            </w:rPr>
                            <w:t>Società soggetta ad attività di direzione e coordinamento della Regione Campania</w:t>
                          </w:r>
                        </w:p>
                        <w:p w14:paraId="6BB88B37" w14:textId="58521601" w:rsidR="001F001E" w:rsidRPr="001052DE" w:rsidRDefault="001F001E" w:rsidP="001F001E">
                          <w:pPr>
                            <w:rPr>
                              <w:rFonts w:ascii="Garamond" w:hAnsi="Garamond"/>
                              <w:color w:val="1F4F7B"/>
                              <w:sz w:val="16"/>
                              <w:szCs w:val="16"/>
                            </w:rPr>
                          </w:pPr>
                          <w:r w:rsidRPr="001052DE">
                            <w:rPr>
                              <w:rFonts w:ascii="Garamond" w:hAnsi="Garamond"/>
                              <w:b/>
                              <w:bCs/>
                              <w:color w:val="808080" w:themeColor="background1" w:themeShade="80"/>
                              <w:sz w:val="16"/>
                              <w:szCs w:val="16"/>
                            </w:rPr>
                            <w:t>Via Fasano Z.I. Pianodardine, 83100 – Avellino - C.F. e P.IVA 02977850649 | Tel.: AV 0825.2041 - BN 0824.778263 - CE 0823.1558095</w:t>
                          </w:r>
                          <w:r w:rsidR="00E36FB3">
                            <w:rPr>
                              <w:rFonts w:ascii="Garamond" w:hAnsi="Garamond"/>
                              <w:b/>
                              <w:bCs/>
                              <w:color w:val="808080" w:themeColor="background1" w:themeShade="80"/>
                              <w:sz w:val="16"/>
                              <w:szCs w:val="16"/>
                            </w:rPr>
                            <w:t xml:space="preserve">  </w:t>
                          </w:r>
                          <w:r w:rsidRPr="001052DE">
                            <w:rPr>
                              <w:rFonts w:ascii="Garamond" w:hAnsi="Garamond"/>
                              <w:color w:val="1F4F7B"/>
                              <w:sz w:val="16"/>
                              <w:szCs w:val="16"/>
                            </w:rPr>
                            <w:t>e-mail: air@</w:t>
                          </w:r>
                          <w:r w:rsidR="00942336">
                            <w:rPr>
                              <w:rFonts w:ascii="Garamond" w:hAnsi="Garamond"/>
                              <w:color w:val="1F4F7B"/>
                              <w:sz w:val="16"/>
                              <w:szCs w:val="16"/>
                            </w:rPr>
                            <w:t>a</w:t>
                          </w:r>
                          <w:r w:rsidRPr="001052DE">
                            <w:rPr>
                              <w:rFonts w:ascii="Garamond" w:hAnsi="Garamond"/>
                              <w:color w:val="1F4F7B"/>
                              <w:sz w:val="16"/>
                              <w:szCs w:val="16"/>
                            </w:rPr>
                            <w:t xml:space="preserve">ircampania.it | </w:t>
                          </w:r>
                          <w:proofErr w:type="spellStart"/>
                          <w:r w:rsidRPr="001052DE">
                            <w:rPr>
                              <w:rFonts w:ascii="Garamond" w:hAnsi="Garamond"/>
                              <w:color w:val="1F4F7B"/>
                              <w:sz w:val="16"/>
                              <w:szCs w:val="16"/>
                            </w:rPr>
                            <w:t>pec</w:t>
                          </w:r>
                          <w:proofErr w:type="spellEnd"/>
                          <w:r w:rsidRPr="001052DE">
                            <w:rPr>
                              <w:rFonts w:ascii="Garamond" w:hAnsi="Garamond"/>
                              <w:color w:val="1F4F7B"/>
                              <w:sz w:val="16"/>
                              <w:szCs w:val="16"/>
                            </w:rPr>
                            <w:t>: air@pec.aircampania.it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90B25B" id="_x0000_t202" coordsize="21600,21600" o:spt="202" path="m,l,21600r21600,l21600,xe">
              <v:stroke joinstyle="miter"/>
              <v:path gradientshapeok="t" o:connecttype="rect"/>
            </v:shapetype>
            <v:shape id="Casella di testo 16" o:spid="_x0000_s1026" type="#_x0000_t202" style="position:absolute;margin-left:-384.2pt;margin-top:360.1pt;width:706.95pt;height:34.1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OWMwIAAGMEAAAOAAAAZHJzL2Uyb0RvYy54bWysVF1v2jAUfZ+0/2D5fYQApTQiVIyKaRJq&#10;K9Gpz8axSSTH17MNCfv1u3YCpd2epvFg3a8c33PuNfP7tlbkKKyrQOc0HQwpEZpDUel9Tn+8rL/M&#10;KHGe6YIp0CKnJ+Ho/eLzp3ljMjGCElQhLEEQ7bLG5LT03mRJ4ngpauYGYITGpARbM4+u3SeFZQ2i&#10;1yoZDYfTpAFbGAtcOIfRhy5JFxFfSsH9k5ROeKJyir35eNp47sKZLOYs21tmyor3bbB/6KJmlcZL&#10;L1APzDNysNUfUHXFLTiQfsChTkDKiovIAdmkww9stiUzInJBcZy5yOT+Hyx/PG7NsyW+/QotDjAI&#10;0hiXOQwGPq20NbGAuqVT1Bt/kSY2TrAcFT1dVBStJxyDs7vbWTq8pYRjbjIez9JxQE06sABqrPPf&#10;BNQkGDm1OKWIyo4b57vSc0kod6CqYl0pFZ2wGWKlLDkynKnysWUEf1elNGlyOh3fdO1qCJ93yEpj&#10;L28Ug+XbXdvz3kFxQjkiY2TnDF9X2OSGOf/MLK4GBnHd/RMeUgFeAr1FSQn219/ioR4nhllKGly1&#10;nLqfB2YFJeq7xlnepZNJ2M3oTG5uR+jY68zuOqMP9QqQeRq7i2ao9+psSgv1K76KZbgVU0xzvDun&#10;/myufPcA8FVxsVzGItxGw/xGbw0P0OcpvbSvzJp+Th4n/AjnpWTZh3F1teFLDcuDB1nFWQaBO1V7&#10;3XGT4zb0ry48lWs/Vr39Nyx+AwAA//8DAFBLAwQUAAYACAAAACEALyl1mN8AAAALAQAADwAAAGRy&#10;cy9kb3ducmV2LnhtbEyPy07DMBBF90j8gzVI7FKnaUhLGqdCPD6AhgVLN57GEfE4ip069OsxK1iO&#10;7tG9Z6rDYgZ2wcn1lgSsVykwpNaqnjoBH81bsgPmvCQlB0so4BsdHOrbm0qWygZ6x8vRdyyWkCul&#10;AO39WHLuWo1GupUdkWJ2tpORPp5Tx9UkQyw3A8/StOBG9hQXtBzxWWP7dZyNAPcasnRx4bqbG+14&#10;Y7rr50sQ4v5uedoD87j4Pxh+9aM61NHpZGdSjg0CkseHIqIC8m0OLAJJtt0AO0UyL9Yb4HXF//9Q&#10;/wAAAP//AwBQSwECLQAUAAYACAAAACEAtoM4kv4AAADhAQAAEwAAAAAAAAAAAAAAAAAAAAAAW0Nv&#10;bnRlbnRfVHlwZXNdLnhtbFBLAQItABQABgAIAAAAIQA4/SH/1gAAAJQBAAALAAAAAAAAAAAAAAAA&#10;AC8BAABfcmVscy8ucmVsc1BLAQItABQABgAIAAAAIQALAOOWMwIAAGMEAAAOAAAAAAAAAAAAAAAA&#10;AC4CAABkcnMvZTJvRG9jLnhtbFBLAQItABQABgAIAAAAIQAvKXWY3wAAAAsBAAAPAAAAAAAAAAAA&#10;AAAAAI0EAABkcnMvZG93bnJldi54bWxQSwUGAAAAAAQABADzAAAAmQUAAAAA&#10;" fillcolor="white [3201]" stroked="f" strokeweight=".5pt">
              <v:textbox>
                <w:txbxContent>
                  <w:p w14:paraId="1A6BF2D9" w14:textId="77777777" w:rsidR="001F001E" w:rsidRPr="001F001E" w:rsidRDefault="001F001E" w:rsidP="001F001E">
                    <w:pPr>
                      <w:rPr>
                        <w:rFonts w:ascii="Garamond" w:hAnsi="Garamond"/>
                        <w:sz w:val="18"/>
                        <w:szCs w:val="18"/>
                      </w:rPr>
                    </w:pPr>
                    <w:r w:rsidRPr="001F001E">
                      <w:rPr>
                        <w:rFonts w:ascii="Garamond" w:hAnsi="Garamond"/>
                        <w:b/>
                        <w:bCs/>
                        <w:color w:val="1F4F7B"/>
                        <w:sz w:val="18"/>
                        <w:szCs w:val="18"/>
                      </w:rPr>
                      <w:t>AIR CAMPANIA S.P.A.</w:t>
                    </w:r>
                    <w:r w:rsidRPr="001F001E">
                      <w:rPr>
                        <w:rFonts w:ascii="Garamond" w:hAnsi="Garamond"/>
                        <w:color w:val="1F4F7B"/>
                        <w:sz w:val="18"/>
                        <w:szCs w:val="18"/>
                      </w:rPr>
                      <w:t xml:space="preserve"> </w:t>
                    </w:r>
                    <w:r w:rsidRPr="001F001E">
                      <w:rPr>
                        <w:rFonts w:ascii="Garamond" w:hAnsi="Garamond"/>
                        <w:color w:val="2E74B5" w:themeColor="accent1" w:themeShade="BF"/>
                        <w:sz w:val="18"/>
                        <w:szCs w:val="18"/>
                      </w:rPr>
                      <w:t>Società soggetta ad attività di direzione e coordinamento della Regione Campania</w:t>
                    </w:r>
                  </w:p>
                  <w:p w14:paraId="6BB88B37" w14:textId="58521601" w:rsidR="001F001E" w:rsidRPr="001052DE" w:rsidRDefault="001F001E" w:rsidP="001F001E">
                    <w:pPr>
                      <w:rPr>
                        <w:rFonts w:ascii="Garamond" w:hAnsi="Garamond"/>
                        <w:color w:val="1F4F7B"/>
                        <w:sz w:val="16"/>
                        <w:szCs w:val="16"/>
                      </w:rPr>
                    </w:pPr>
                    <w:r w:rsidRPr="001052DE">
                      <w:rPr>
                        <w:rFonts w:ascii="Garamond" w:hAnsi="Garamond"/>
                        <w:b/>
                        <w:bCs/>
                        <w:color w:val="808080" w:themeColor="background1" w:themeShade="80"/>
                        <w:sz w:val="16"/>
                        <w:szCs w:val="16"/>
                      </w:rPr>
                      <w:t xml:space="preserve">Via Fasano Z.I. Pianodardine, 83100 – Avellino - C.F. e P.IVA 02977850649 | Tel.: AV 0825.2041 - BN 0824.778263 - CE </w:t>
                    </w:r>
                    <w:proofErr w:type="gramStart"/>
                    <w:r w:rsidRPr="001052DE">
                      <w:rPr>
                        <w:rFonts w:ascii="Garamond" w:hAnsi="Garamond"/>
                        <w:b/>
                        <w:bCs/>
                        <w:color w:val="808080" w:themeColor="background1" w:themeShade="80"/>
                        <w:sz w:val="16"/>
                        <w:szCs w:val="16"/>
                      </w:rPr>
                      <w:t>0823.1558095</w:t>
                    </w:r>
                    <w:r w:rsidR="00E36FB3">
                      <w:rPr>
                        <w:rFonts w:ascii="Garamond" w:hAnsi="Garamond"/>
                        <w:b/>
                        <w:bCs/>
                        <w:color w:val="808080" w:themeColor="background1" w:themeShade="80"/>
                        <w:sz w:val="16"/>
                        <w:szCs w:val="16"/>
                      </w:rPr>
                      <w:t xml:space="preserve">  </w:t>
                    </w:r>
                    <w:r w:rsidRPr="001052DE">
                      <w:rPr>
                        <w:rFonts w:ascii="Garamond" w:hAnsi="Garamond"/>
                        <w:color w:val="1F4F7B"/>
                        <w:sz w:val="16"/>
                        <w:szCs w:val="16"/>
                      </w:rPr>
                      <w:t>e-mail</w:t>
                    </w:r>
                    <w:proofErr w:type="gramEnd"/>
                    <w:r w:rsidRPr="001052DE">
                      <w:rPr>
                        <w:rFonts w:ascii="Garamond" w:hAnsi="Garamond"/>
                        <w:color w:val="1F4F7B"/>
                        <w:sz w:val="16"/>
                        <w:szCs w:val="16"/>
                      </w:rPr>
                      <w:t>: air@</w:t>
                    </w:r>
                    <w:r w:rsidR="00942336">
                      <w:rPr>
                        <w:rFonts w:ascii="Garamond" w:hAnsi="Garamond"/>
                        <w:color w:val="1F4F7B"/>
                        <w:sz w:val="16"/>
                        <w:szCs w:val="16"/>
                      </w:rPr>
                      <w:t>a</w:t>
                    </w:r>
                    <w:r w:rsidRPr="001052DE">
                      <w:rPr>
                        <w:rFonts w:ascii="Garamond" w:hAnsi="Garamond"/>
                        <w:color w:val="1F4F7B"/>
                        <w:sz w:val="16"/>
                        <w:szCs w:val="16"/>
                      </w:rPr>
                      <w:t xml:space="preserve">ircampania.it | </w:t>
                    </w:r>
                    <w:proofErr w:type="spellStart"/>
                    <w:r w:rsidRPr="001052DE">
                      <w:rPr>
                        <w:rFonts w:ascii="Garamond" w:hAnsi="Garamond"/>
                        <w:color w:val="1F4F7B"/>
                        <w:sz w:val="16"/>
                        <w:szCs w:val="16"/>
                      </w:rPr>
                      <w:t>pec</w:t>
                    </w:r>
                    <w:proofErr w:type="spellEnd"/>
                    <w:r w:rsidRPr="001052DE">
                      <w:rPr>
                        <w:rFonts w:ascii="Garamond" w:hAnsi="Garamond"/>
                        <w:color w:val="1F4F7B"/>
                        <w:sz w:val="16"/>
                        <w:szCs w:val="16"/>
                      </w:rPr>
                      <w:t>: air@pec.aircampania.it</w:t>
                    </w:r>
                  </w:p>
                </w:txbxContent>
              </v:textbox>
            </v:shape>
          </w:pict>
        </mc:Fallback>
      </mc:AlternateContent>
    </w:r>
    <w:r w:rsidR="009A6763" w:rsidRPr="00D54957">
      <w:rPr>
        <w:noProof/>
      </w:rPr>
      <w:drawing>
        <wp:inline distT="0" distB="0" distL="0" distR="0" wp14:anchorId="560CB149" wp14:editId="7C541BBA">
          <wp:extent cx="6029325" cy="558165"/>
          <wp:effectExtent l="0" t="0" r="9525"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58165"/>
                  </a:xfrm>
                  <a:prstGeom prst="rect">
                    <a:avLst/>
                  </a:prstGeom>
                  <a:noFill/>
                  <a:ln>
                    <a:noFill/>
                  </a:ln>
                </pic:spPr>
              </pic:pic>
            </a:graphicData>
          </a:graphic>
        </wp:inline>
      </w:drawing>
    </w:r>
    <w:r w:rsidR="001F001E">
      <w:rPr>
        <w:noProof/>
      </w:rPr>
      <mc:AlternateContent>
        <mc:Choice Requires="wps">
          <w:drawing>
            <wp:anchor distT="91440" distB="91440" distL="91440" distR="91440" simplePos="0" relativeHeight="251663360" behindDoc="1" locked="0" layoutInCell="1" allowOverlap="1" wp14:anchorId="011F00C0" wp14:editId="0774E3B5">
              <wp:simplePos x="0" y="0"/>
              <wp:positionH relativeFrom="margin">
                <wp:posOffset>-8607425</wp:posOffset>
              </wp:positionH>
              <wp:positionV relativeFrom="margin">
                <wp:posOffset>5706745</wp:posOffset>
              </wp:positionV>
              <wp:extent cx="6482080" cy="797560"/>
              <wp:effectExtent l="499110" t="0" r="474980" b="0"/>
              <wp:wrapSquare wrapText="bothSides"/>
              <wp:docPr id="135" name="Casella di testo 135"/>
              <wp:cNvGraphicFramePr/>
              <a:graphic xmlns:a="http://schemas.openxmlformats.org/drawingml/2006/main">
                <a:graphicData uri="http://schemas.microsoft.com/office/word/2010/wordprocessingShape">
                  <wps:wsp>
                    <wps:cNvSpPr txBox="1"/>
                    <wps:spPr>
                      <a:xfrm rot="16819402">
                        <a:off x="0" y="0"/>
                        <a:ext cx="6482080" cy="797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81A221" w14:textId="368C1CF1" w:rsidR="00F818CE" w:rsidRPr="001F001E" w:rsidRDefault="00F818CE" w:rsidP="001F001E">
                          <w:pPr>
                            <w:rPr>
                              <w:rFonts w:ascii="Garamond" w:hAnsi="Garamond"/>
                              <w:color w:val="5B9BD5" w:themeColor="accent1"/>
                              <w:sz w:val="18"/>
                              <w:szCs w:val="18"/>
                            </w:rPr>
                          </w:pPr>
                          <w:r w:rsidRPr="001F001E">
                            <w:rPr>
                              <w:rFonts w:ascii="Garamond" w:hAnsi="Garamond"/>
                              <w:b/>
                              <w:bCs/>
                              <w:color w:val="1F4F7B"/>
                              <w:sz w:val="18"/>
                              <w:szCs w:val="18"/>
                            </w:rPr>
                            <w:t>AIR CAMAPANIA S.P.A.</w:t>
                          </w:r>
                          <w:r w:rsidRPr="001F001E">
                            <w:rPr>
                              <w:rFonts w:ascii="Garamond" w:hAnsi="Garamond"/>
                              <w:color w:val="5B9BD5" w:themeColor="accent1"/>
                              <w:sz w:val="18"/>
                              <w:szCs w:val="18"/>
                            </w:rPr>
                            <w:t xml:space="preserve"> Società soggetta ad attività di direzione</w:t>
                          </w:r>
                          <w:r w:rsidR="001F001E" w:rsidRPr="001F001E">
                            <w:rPr>
                              <w:rFonts w:ascii="Garamond" w:hAnsi="Garamond"/>
                              <w:color w:val="5B9BD5" w:themeColor="accent1"/>
                              <w:sz w:val="18"/>
                              <w:szCs w:val="18"/>
                            </w:rPr>
                            <w:t xml:space="preserve"> e coordinamento della Regione Campania</w:t>
                          </w:r>
                        </w:p>
                        <w:p w14:paraId="7290BCE6" w14:textId="0C2838AC" w:rsidR="001F001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Via Fasano Z.I. Località Pianodardin</w:t>
                          </w:r>
                          <w:r>
                            <w:rPr>
                              <w:rFonts w:ascii="Garamond" w:hAnsi="Garamond"/>
                              <w:color w:val="7F7F7F" w:themeColor="text1" w:themeTint="80"/>
                              <w:sz w:val="16"/>
                              <w:szCs w:val="16"/>
                            </w:rPr>
                            <w:t>e</w:t>
                          </w:r>
                          <w:r w:rsidRPr="001F001E">
                            <w:rPr>
                              <w:rFonts w:ascii="Garamond" w:hAnsi="Garamond"/>
                              <w:color w:val="7F7F7F" w:themeColor="text1" w:themeTint="80"/>
                              <w:sz w:val="16"/>
                              <w:szCs w:val="16"/>
                            </w:rPr>
                            <w:t xml:space="preserve"> – 83100 Avellino</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 xml:space="preserve">C.F. e P.I. 02977850649 </w:t>
                          </w:r>
                        </w:p>
                        <w:p w14:paraId="57AC6B3B" w14:textId="7964C3A3" w:rsidR="001F001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Tel.:</w:t>
                          </w:r>
                          <w:r>
                            <w:rPr>
                              <w:rFonts w:ascii="Garamond" w:hAnsi="Garamond"/>
                              <w:color w:val="7F7F7F" w:themeColor="text1" w:themeTint="80"/>
                              <w:sz w:val="16"/>
                              <w:szCs w:val="16"/>
                            </w:rPr>
                            <w:t xml:space="preserve"> </w:t>
                          </w:r>
                          <w:r w:rsidRPr="001F001E">
                            <w:rPr>
                              <w:rFonts w:ascii="Garamond" w:hAnsi="Garamond"/>
                              <w:color w:val="7F7F7F" w:themeColor="text1" w:themeTint="80"/>
                              <w:sz w:val="16"/>
                              <w:szCs w:val="16"/>
                            </w:rPr>
                            <w:t>AV 0825.2041</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BN 0824.778263</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CE 0823.1558095</w:t>
                          </w:r>
                        </w:p>
                        <w:p w14:paraId="62B7A911" w14:textId="470EA002" w:rsidR="001F001E" w:rsidRDefault="001F001E" w:rsidP="001F001E">
                          <w:pPr>
                            <w:pStyle w:val="Nessunaspaziatura"/>
                            <w:rPr>
                              <w:rFonts w:ascii="Garamond" w:hAnsi="Garamond"/>
                              <w:color w:val="7F7F7F" w:themeColor="text1" w:themeTint="80"/>
                              <w:sz w:val="16"/>
                              <w:szCs w:val="16"/>
                            </w:rPr>
                          </w:pPr>
                          <w:r>
                            <w:rPr>
                              <w:rFonts w:ascii="Garamond" w:hAnsi="Garamond"/>
                              <w:color w:val="7F7F7F" w:themeColor="text1" w:themeTint="80"/>
                              <w:sz w:val="16"/>
                              <w:szCs w:val="16"/>
                            </w:rPr>
                            <w:t>e</w:t>
                          </w:r>
                          <w:r w:rsidRPr="001F001E">
                            <w:rPr>
                              <w:rFonts w:ascii="Garamond" w:hAnsi="Garamond"/>
                              <w:color w:val="7F7F7F" w:themeColor="text1" w:themeTint="80"/>
                              <w:sz w:val="16"/>
                              <w:szCs w:val="16"/>
                            </w:rPr>
                            <w:t xml:space="preserve">-mail: </w:t>
                          </w:r>
                          <w:hyperlink r:id="rId2" w:history="1">
                            <w:r w:rsidRPr="001F001E">
                              <w:rPr>
                                <w:rStyle w:val="Collegamentoipertestuale"/>
                                <w:rFonts w:ascii="Garamond" w:hAnsi="Garamond"/>
                                <w:sz w:val="16"/>
                                <w:szCs w:val="16"/>
                              </w:rPr>
                              <w:t>air@aircampania.it</w:t>
                            </w:r>
                          </w:hyperlink>
                          <w:r w:rsidRPr="001F001E">
                            <w:rPr>
                              <w:rFonts w:ascii="Garamond" w:hAnsi="Garamond"/>
                              <w:color w:val="7F7F7F" w:themeColor="text1" w:themeTint="80"/>
                              <w:sz w:val="16"/>
                              <w:szCs w:val="16"/>
                            </w:rPr>
                            <w:t xml:space="preserve"> – </w:t>
                          </w:r>
                          <w:proofErr w:type="spellStart"/>
                          <w:r>
                            <w:rPr>
                              <w:rFonts w:ascii="Garamond" w:hAnsi="Garamond"/>
                              <w:color w:val="7F7F7F" w:themeColor="text1" w:themeTint="80"/>
                              <w:sz w:val="16"/>
                              <w:szCs w:val="16"/>
                            </w:rPr>
                            <w:t>p</w:t>
                          </w:r>
                          <w:r w:rsidRPr="001F001E">
                            <w:rPr>
                              <w:rFonts w:ascii="Garamond" w:hAnsi="Garamond"/>
                              <w:color w:val="7F7F7F" w:themeColor="text1" w:themeTint="80"/>
                              <w:sz w:val="16"/>
                              <w:szCs w:val="16"/>
                            </w:rPr>
                            <w:t>ec</w:t>
                          </w:r>
                          <w:proofErr w:type="spellEnd"/>
                          <w:r w:rsidRPr="001F001E">
                            <w:rPr>
                              <w:rFonts w:ascii="Garamond" w:hAnsi="Garamond"/>
                              <w:color w:val="7F7F7F" w:themeColor="text1" w:themeTint="80"/>
                              <w:sz w:val="16"/>
                              <w:szCs w:val="16"/>
                            </w:rPr>
                            <w:t xml:space="preserve">: </w:t>
                          </w:r>
                          <w:hyperlink r:id="rId3" w:history="1">
                            <w:r w:rsidRPr="00AD0FCA">
                              <w:rPr>
                                <w:rStyle w:val="Collegamentoipertestuale"/>
                                <w:rFonts w:ascii="Garamond" w:hAnsi="Garamond"/>
                                <w:sz w:val="16"/>
                                <w:szCs w:val="16"/>
                              </w:rPr>
                              <w:t>air@pec.aircampania.it</w:t>
                            </w:r>
                          </w:hyperlink>
                        </w:p>
                        <w:p w14:paraId="5135C0F3" w14:textId="3CF6CA32" w:rsidR="00F818C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 xml:space="preserve">  </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F00C0" id="Casella di testo 135" o:spid="_x0000_s1027" type="#_x0000_t202" style="position:absolute;margin-left:-677.75pt;margin-top:449.35pt;width:510.4pt;height:62.8pt;rotation:-5221688fd;z-index:-251653120;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vbccQIAAFMFAAAOAAAAZHJzL2Uyb0RvYy54bWysVEtv2zAMvg/YfxB0X+1kaZoEcYqsRYcB&#10;RVusHXpWZKkxJouaxMTOfn0p2Xmg26XDLgJFfvzEp+aXbW3YVvlQgS344CznTFkJZWVfCv7j6ebT&#10;hLOAwpbCgFUF36nALxcfP8wbN1NDWIMplWdEYsOscQVfI7pZlgW5VrUIZ+CUJaMGXwukq3/JSi8a&#10;Yq9NNszzcdaAL50HqUIg7XVn5IvEr7WSeK91UMhMwSk2TKdP5yqe2WIuZi9euHUl+zDEP0RRi8rS&#10;oweqa4GCbXz1B1VdSQ8BNJ5JqDPQupIq5UDZDPI32TyuhVMpFypOcIcyhf9HK++2j+7BM2y/QEsN&#10;jAVpXJgFUsZ8Wu1r5oHqNhhPBtNRPkxpUuCM4FTR3aGKqkUmSTkeTYb5hEySbBfTi/NxKnPWkUVS&#10;5wN+VVCzKBTcU5cSq9jeBqQACLqHRLiFm8qY1CljWUMvfD7Pk8PBQh7GRqxKPe9pjokkCXdGRYyx&#10;35VmVZkSiIo0berKeLYVNCdCSmUxlSLxEjqiNAXxHscef4zqPc5dHvuXweLBua4s+JT9m7DLn/uQ&#10;dYenQp7kHUVsVy0lftLnFZQ7an/qMLUsOHlTUVNuRcAH4WkVSEnrjfd0aANUfOglztbgf/9NH/E0&#10;oWTlrKHVKnj4tRFecWa+WZrd6WA0Ilo8vfjTy+r0Yjf1FVBXBim6JJKzR7MXtYf6mX6BZXyVTMJK&#10;ervguBevsFt4+kWkWi4TiLbPCby1j05G6tikOHJP7bPwrp9LpIm+g/0Sitmb8eyw0dPCcoOgqzS7&#10;sc5dVfv60+amke5/mfg1nN4T6vgXLl4BAAD//wMAUEsDBBQABgAIAAAAIQCl10Be4wAAAA4BAAAP&#10;AAAAZHJzL2Rvd25yZXYueG1sTI9RT4MwFIXfTfwPzTXxxbACwzGQsmyLviy+iMbnjlZKoLekLRv+&#10;e+uTPt6cL+d8t9oteiQXaV1vkEGyioFIbI3osWPw8f4SbYE4z1Hw0aBk8C0d7Orbm4qXwlzxTV4a&#10;35FQgq7kDJT3U0mpa5XU3K3MJDFkX8Zq7sNpOyosv4ZyPdI0jjdU8x7DguKTPCrZDs2sGdhD8fC5&#10;GU6TV6ZJT+vX5/2cDYzd3y37JyBeLv4Phl/9oA51cDqbGYUjI4OoiPMisAyyxyQBEpAo36ZrIOcA&#10;Z3lSAK0r+v+N+gcAAP//AwBQSwECLQAUAAYACAAAACEAtoM4kv4AAADhAQAAEwAAAAAAAAAAAAAA&#10;AAAAAAAAW0NvbnRlbnRfVHlwZXNdLnhtbFBLAQItABQABgAIAAAAIQA4/SH/1gAAAJQBAAALAAAA&#10;AAAAAAAAAAAAAC8BAABfcmVscy8ucmVsc1BLAQItABQABgAIAAAAIQDDYvbccQIAAFMFAAAOAAAA&#10;AAAAAAAAAAAAAC4CAABkcnMvZTJvRG9jLnhtbFBLAQItABQABgAIAAAAIQCl10Be4wAAAA4BAAAP&#10;AAAAAAAAAAAAAAAAAMsEAABkcnMvZG93bnJldi54bWxQSwUGAAAAAAQABADzAAAA2wUAAAAA&#10;" filled="f" stroked="f" strokeweight=".5pt">
              <v:textbox inset=",7.2pt,,7.2pt">
                <w:txbxContent>
                  <w:p w14:paraId="5D81A221" w14:textId="368C1CF1" w:rsidR="00F818CE" w:rsidRPr="001F001E" w:rsidRDefault="00F818CE" w:rsidP="001F001E">
                    <w:pPr>
                      <w:rPr>
                        <w:rFonts w:ascii="Garamond" w:hAnsi="Garamond"/>
                        <w:color w:val="5B9BD5" w:themeColor="accent1"/>
                        <w:sz w:val="18"/>
                        <w:szCs w:val="18"/>
                      </w:rPr>
                    </w:pPr>
                    <w:r w:rsidRPr="001F001E">
                      <w:rPr>
                        <w:rFonts w:ascii="Garamond" w:hAnsi="Garamond"/>
                        <w:b/>
                        <w:bCs/>
                        <w:color w:val="1F4F7B"/>
                        <w:sz w:val="18"/>
                        <w:szCs w:val="18"/>
                      </w:rPr>
                      <w:t>AIR CAMAPANIA S.P.A.</w:t>
                    </w:r>
                    <w:r w:rsidRPr="001F001E">
                      <w:rPr>
                        <w:rFonts w:ascii="Garamond" w:hAnsi="Garamond"/>
                        <w:color w:val="5B9BD5" w:themeColor="accent1"/>
                        <w:sz w:val="18"/>
                        <w:szCs w:val="18"/>
                      </w:rPr>
                      <w:t xml:space="preserve"> Società soggetta ad attività di direzione</w:t>
                    </w:r>
                    <w:r w:rsidR="001F001E" w:rsidRPr="001F001E">
                      <w:rPr>
                        <w:rFonts w:ascii="Garamond" w:hAnsi="Garamond"/>
                        <w:color w:val="5B9BD5" w:themeColor="accent1"/>
                        <w:sz w:val="18"/>
                        <w:szCs w:val="18"/>
                      </w:rPr>
                      <w:t xml:space="preserve"> e coordinamento della Regione Campania</w:t>
                    </w:r>
                  </w:p>
                  <w:p w14:paraId="7290BCE6" w14:textId="0C2838AC" w:rsidR="001F001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Via Fasano Z.I. Località Pianodardin</w:t>
                    </w:r>
                    <w:r>
                      <w:rPr>
                        <w:rFonts w:ascii="Garamond" w:hAnsi="Garamond"/>
                        <w:color w:val="7F7F7F" w:themeColor="text1" w:themeTint="80"/>
                        <w:sz w:val="16"/>
                        <w:szCs w:val="16"/>
                      </w:rPr>
                      <w:t>e</w:t>
                    </w:r>
                    <w:r w:rsidRPr="001F001E">
                      <w:rPr>
                        <w:rFonts w:ascii="Garamond" w:hAnsi="Garamond"/>
                        <w:color w:val="7F7F7F" w:themeColor="text1" w:themeTint="80"/>
                        <w:sz w:val="16"/>
                        <w:szCs w:val="16"/>
                      </w:rPr>
                      <w:t xml:space="preserve"> – 83100 Avellino</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 xml:space="preserve">C.F. e P.I. 02977850649 </w:t>
                    </w:r>
                  </w:p>
                  <w:p w14:paraId="57AC6B3B" w14:textId="7964C3A3" w:rsidR="001F001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Tel.:</w:t>
                    </w:r>
                    <w:r>
                      <w:rPr>
                        <w:rFonts w:ascii="Garamond" w:hAnsi="Garamond"/>
                        <w:color w:val="7F7F7F" w:themeColor="text1" w:themeTint="80"/>
                        <w:sz w:val="16"/>
                        <w:szCs w:val="16"/>
                      </w:rPr>
                      <w:t xml:space="preserve"> </w:t>
                    </w:r>
                    <w:r w:rsidRPr="001F001E">
                      <w:rPr>
                        <w:rFonts w:ascii="Garamond" w:hAnsi="Garamond"/>
                        <w:color w:val="7F7F7F" w:themeColor="text1" w:themeTint="80"/>
                        <w:sz w:val="16"/>
                        <w:szCs w:val="16"/>
                      </w:rPr>
                      <w:t>AV 0825.2041</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BN 0824.778263</w:t>
                    </w:r>
                    <w:r>
                      <w:rPr>
                        <w:rFonts w:ascii="Garamond" w:hAnsi="Garamond"/>
                        <w:color w:val="7F7F7F" w:themeColor="text1" w:themeTint="80"/>
                        <w:sz w:val="16"/>
                        <w:szCs w:val="16"/>
                      </w:rPr>
                      <w:t xml:space="preserve"> | </w:t>
                    </w:r>
                    <w:r w:rsidRPr="001F001E">
                      <w:rPr>
                        <w:rFonts w:ascii="Garamond" w:hAnsi="Garamond"/>
                        <w:color w:val="7F7F7F" w:themeColor="text1" w:themeTint="80"/>
                        <w:sz w:val="16"/>
                        <w:szCs w:val="16"/>
                      </w:rPr>
                      <w:t>CE 0823.1558095</w:t>
                    </w:r>
                  </w:p>
                  <w:p w14:paraId="62B7A911" w14:textId="470EA002" w:rsidR="001F001E" w:rsidRDefault="001F001E" w:rsidP="001F001E">
                    <w:pPr>
                      <w:pStyle w:val="Nessunaspaziatura"/>
                      <w:rPr>
                        <w:rFonts w:ascii="Garamond" w:hAnsi="Garamond"/>
                        <w:color w:val="7F7F7F" w:themeColor="text1" w:themeTint="80"/>
                        <w:sz w:val="16"/>
                        <w:szCs w:val="16"/>
                      </w:rPr>
                    </w:pPr>
                    <w:r>
                      <w:rPr>
                        <w:rFonts w:ascii="Garamond" w:hAnsi="Garamond"/>
                        <w:color w:val="7F7F7F" w:themeColor="text1" w:themeTint="80"/>
                        <w:sz w:val="16"/>
                        <w:szCs w:val="16"/>
                      </w:rPr>
                      <w:t>e</w:t>
                    </w:r>
                    <w:r w:rsidRPr="001F001E">
                      <w:rPr>
                        <w:rFonts w:ascii="Garamond" w:hAnsi="Garamond"/>
                        <w:color w:val="7F7F7F" w:themeColor="text1" w:themeTint="80"/>
                        <w:sz w:val="16"/>
                        <w:szCs w:val="16"/>
                      </w:rPr>
                      <w:t xml:space="preserve">-mail: </w:t>
                    </w:r>
                    <w:hyperlink r:id="rId4" w:history="1">
                      <w:r w:rsidRPr="001F001E">
                        <w:rPr>
                          <w:rStyle w:val="Collegamentoipertestuale"/>
                          <w:rFonts w:ascii="Garamond" w:hAnsi="Garamond"/>
                          <w:sz w:val="16"/>
                          <w:szCs w:val="16"/>
                        </w:rPr>
                        <w:t>air@aircampania.it</w:t>
                      </w:r>
                    </w:hyperlink>
                    <w:r w:rsidRPr="001F001E">
                      <w:rPr>
                        <w:rFonts w:ascii="Garamond" w:hAnsi="Garamond"/>
                        <w:color w:val="7F7F7F" w:themeColor="text1" w:themeTint="80"/>
                        <w:sz w:val="16"/>
                        <w:szCs w:val="16"/>
                      </w:rPr>
                      <w:t xml:space="preserve"> – </w:t>
                    </w:r>
                    <w:proofErr w:type="spellStart"/>
                    <w:r>
                      <w:rPr>
                        <w:rFonts w:ascii="Garamond" w:hAnsi="Garamond"/>
                        <w:color w:val="7F7F7F" w:themeColor="text1" w:themeTint="80"/>
                        <w:sz w:val="16"/>
                        <w:szCs w:val="16"/>
                      </w:rPr>
                      <w:t>p</w:t>
                    </w:r>
                    <w:r w:rsidRPr="001F001E">
                      <w:rPr>
                        <w:rFonts w:ascii="Garamond" w:hAnsi="Garamond"/>
                        <w:color w:val="7F7F7F" w:themeColor="text1" w:themeTint="80"/>
                        <w:sz w:val="16"/>
                        <w:szCs w:val="16"/>
                      </w:rPr>
                      <w:t>ec</w:t>
                    </w:r>
                    <w:proofErr w:type="spellEnd"/>
                    <w:r w:rsidRPr="001F001E">
                      <w:rPr>
                        <w:rFonts w:ascii="Garamond" w:hAnsi="Garamond"/>
                        <w:color w:val="7F7F7F" w:themeColor="text1" w:themeTint="80"/>
                        <w:sz w:val="16"/>
                        <w:szCs w:val="16"/>
                      </w:rPr>
                      <w:t xml:space="preserve">: </w:t>
                    </w:r>
                    <w:hyperlink r:id="rId5" w:history="1">
                      <w:r w:rsidRPr="00AD0FCA">
                        <w:rPr>
                          <w:rStyle w:val="Collegamentoipertestuale"/>
                          <w:rFonts w:ascii="Garamond" w:hAnsi="Garamond"/>
                          <w:sz w:val="16"/>
                          <w:szCs w:val="16"/>
                        </w:rPr>
                        <w:t>air@pec.aircampania.it</w:t>
                      </w:r>
                    </w:hyperlink>
                  </w:p>
                  <w:p w14:paraId="5135C0F3" w14:textId="3CF6CA32" w:rsidR="00F818CE" w:rsidRPr="001F001E" w:rsidRDefault="001F001E" w:rsidP="001F001E">
                    <w:pPr>
                      <w:pStyle w:val="Nessunaspaziatura"/>
                      <w:rPr>
                        <w:rFonts w:ascii="Garamond" w:hAnsi="Garamond"/>
                        <w:color w:val="7F7F7F" w:themeColor="text1" w:themeTint="80"/>
                        <w:sz w:val="16"/>
                        <w:szCs w:val="16"/>
                      </w:rPr>
                    </w:pPr>
                    <w:r w:rsidRPr="001F001E">
                      <w:rPr>
                        <w:rFonts w:ascii="Garamond" w:hAnsi="Garamond"/>
                        <w:color w:val="7F7F7F" w:themeColor="text1" w:themeTint="80"/>
                        <w:sz w:val="16"/>
                        <w:szCs w:val="16"/>
                      </w:rPr>
                      <w:t xml:space="preserve">  </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4050C"/>
    <w:multiLevelType w:val="multilevel"/>
    <w:tmpl w:val="91225684"/>
    <w:lvl w:ilvl="0">
      <w:start w:val="1"/>
      <w:numFmt w:val="decimal"/>
      <w:lvlText w:val="%1."/>
      <w:lvlJc w:val="left"/>
      <w:pPr>
        <w:ind w:left="360" w:hanging="360"/>
      </w:pPr>
      <w:rPr>
        <w:rFonts w:cs="Times New Roman"/>
        <w:sz w:val="24"/>
      </w:rPr>
    </w:lvl>
    <w:lvl w:ilvl="1">
      <w:start w:val="1"/>
      <w:numFmt w:val="lowerLetter"/>
      <w:lvlText w:val="%2."/>
      <w:lvlJc w:val="left"/>
      <w:pPr>
        <w:ind w:left="1440" w:hanging="360"/>
      </w:pPr>
      <w:rPr>
        <w:rFonts w:cs="Times New Roman"/>
        <w:sz w:val="24"/>
      </w:rPr>
    </w:lvl>
    <w:lvl w:ilvl="2">
      <w:start w:val="1"/>
      <w:numFmt w:val="lowerRoman"/>
      <w:lvlText w:val="%3."/>
      <w:lvlJc w:val="right"/>
      <w:pPr>
        <w:ind w:left="2160" w:hanging="180"/>
      </w:pPr>
      <w:rPr>
        <w:rFonts w:cs="Times New Roman"/>
        <w:sz w:val="24"/>
      </w:rPr>
    </w:lvl>
    <w:lvl w:ilvl="3">
      <w:start w:val="1"/>
      <w:numFmt w:val="decimal"/>
      <w:lvlText w:val="%4."/>
      <w:lvlJc w:val="left"/>
      <w:pPr>
        <w:ind w:left="2880" w:hanging="360"/>
      </w:pPr>
      <w:rPr>
        <w:rFonts w:cs="Times New Roman"/>
        <w:sz w:val="24"/>
      </w:rPr>
    </w:lvl>
    <w:lvl w:ilvl="4">
      <w:start w:val="1"/>
      <w:numFmt w:val="lowerLetter"/>
      <w:lvlText w:val="%5."/>
      <w:lvlJc w:val="left"/>
      <w:pPr>
        <w:ind w:left="3600" w:hanging="360"/>
      </w:pPr>
      <w:rPr>
        <w:rFonts w:cs="Times New Roman"/>
        <w:sz w:val="24"/>
      </w:rPr>
    </w:lvl>
    <w:lvl w:ilvl="5">
      <w:start w:val="1"/>
      <w:numFmt w:val="lowerRoman"/>
      <w:lvlText w:val="%6."/>
      <w:lvlJc w:val="right"/>
      <w:pPr>
        <w:ind w:left="4320" w:hanging="180"/>
      </w:pPr>
      <w:rPr>
        <w:rFonts w:cs="Times New Roman"/>
        <w:sz w:val="24"/>
      </w:rPr>
    </w:lvl>
    <w:lvl w:ilvl="6">
      <w:start w:val="1"/>
      <w:numFmt w:val="decimal"/>
      <w:lvlText w:val="%7."/>
      <w:lvlJc w:val="left"/>
      <w:pPr>
        <w:ind w:left="5040" w:hanging="360"/>
      </w:pPr>
      <w:rPr>
        <w:rFonts w:cs="Times New Roman"/>
        <w:sz w:val="24"/>
      </w:rPr>
    </w:lvl>
    <w:lvl w:ilvl="7">
      <w:start w:val="1"/>
      <w:numFmt w:val="lowerLetter"/>
      <w:lvlText w:val="%8."/>
      <w:lvlJc w:val="left"/>
      <w:pPr>
        <w:ind w:left="5760" w:hanging="360"/>
      </w:pPr>
      <w:rPr>
        <w:rFonts w:cs="Times New Roman"/>
        <w:sz w:val="24"/>
      </w:rPr>
    </w:lvl>
    <w:lvl w:ilvl="8">
      <w:start w:val="1"/>
      <w:numFmt w:val="lowerRoman"/>
      <w:lvlText w:val="%9."/>
      <w:lvlJc w:val="right"/>
      <w:pPr>
        <w:ind w:left="6480" w:hanging="180"/>
      </w:pPr>
      <w:rPr>
        <w:rFonts w:cs="Times New Roman"/>
        <w:sz w:val="24"/>
      </w:rPr>
    </w:lvl>
  </w:abstractNum>
  <w:abstractNum w:abstractNumId="1" w15:restartNumberingAfterBreak="0">
    <w:nsid w:val="1F693DCB"/>
    <w:multiLevelType w:val="multilevel"/>
    <w:tmpl w:val="963E2F94"/>
    <w:lvl w:ilvl="0">
      <w:start w:val="1"/>
      <w:numFmt w:val="decimal"/>
      <w:lvlText w:val="%1."/>
      <w:lvlJc w:val="left"/>
      <w:pPr>
        <w:ind w:left="360" w:hanging="360"/>
      </w:pPr>
      <w:rPr>
        <w:rFonts w:cs="Times New Roman"/>
        <w:sz w:val="24"/>
      </w:rPr>
    </w:lvl>
    <w:lvl w:ilvl="1">
      <w:start w:val="1"/>
      <w:numFmt w:val="lowerLetter"/>
      <w:lvlText w:val="%2."/>
      <w:lvlJc w:val="left"/>
      <w:pPr>
        <w:ind w:left="1440" w:hanging="360"/>
      </w:pPr>
      <w:rPr>
        <w:rFonts w:cs="Times New Roman"/>
        <w:sz w:val="24"/>
      </w:rPr>
    </w:lvl>
    <w:lvl w:ilvl="2">
      <w:start w:val="1"/>
      <w:numFmt w:val="lowerRoman"/>
      <w:lvlText w:val="%3."/>
      <w:lvlJc w:val="right"/>
      <w:pPr>
        <w:ind w:left="2160" w:hanging="180"/>
      </w:pPr>
      <w:rPr>
        <w:rFonts w:cs="Times New Roman"/>
        <w:sz w:val="24"/>
      </w:rPr>
    </w:lvl>
    <w:lvl w:ilvl="3">
      <w:start w:val="1"/>
      <w:numFmt w:val="decimal"/>
      <w:lvlText w:val="%4."/>
      <w:lvlJc w:val="left"/>
      <w:pPr>
        <w:ind w:left="2880" w:hanging="360"/>
      </w:pPr>
      <w:rPr>
        <w:rFonts w:cs="Times New Roman"/>
        <w:sz w:val="24"/>
      </w:rPr>
    </w:lvl>
    <w:lvl w:ilvl="4">
      <w:start w:val="1"/>
      <w:numFmt w:val="lowerLetter"/>
      <w:lvlText w:val="%5."/>
      <w:lvlJc w:val="left"/>
      <w:pPr>
        <w:ind w:left="3600" w:hanging="360"/>
      </w:pPr>
      <w:rPr>
        <w:rFonts w:cs="Times New Roman"/>
        <w:sz w:val="24"/>
      </w:rPr>
    </w:lvl>
    <w:lvl w:ilvl="5">
      <w:start w:val="1"/>
      <w:numFmt w:val="lowerRoman"/>
      <w:lvlText w:val="%6."/>
      <w:lvlJc w:val="right"/>
      <w:pPr>
        <w:ind w:left="4320" w:hanging="180"/>
      </w:pPr>
      <w:rPr>
        <w:rFonts w:cs="Times New Roman"/>
        <w:sz w:val="24"/>
      </w:rPr>
    </w:lvl>
    <w:lvl w:ilvl="6">
      <w:start w:val="1"/>
      <w:numFmt w:val="decimal"/>
      <w:lvlText w:val="%7."/>
      <w:lvlJc w:val="left"/>
      <w:pPr>
        <w:ind w:left="5040" w:hanging="360"/>
      </w:pPr>
      <w:rPr>
        <w:rFonts w:cs="Times New Roman"/>
        <w:sz w:val="24"/>
      </w:rPr>
    </w:lvl>
    <w:lvl w:ilvl="7">
      <w:start w:val="1"/>
      <w:numFmt w:val="lowerLetter"/>
      <w:lvlText w:val="%8."/>
      <w:lvlJc w:val="left"/>
      <w:pPr>
        <w:ind w:left="5760" w:hanging="360"/>
      </w:pPr>
      <w:rPr>
        <w:rFonts w:cs="Times New Roman"/>
        <w:sz w:val="24"/>
      </w:rPr>
    </w:lvl>
    <w:lvl w:ilvl="8">
      <w:start w:val="1"/>
      <w:numFmt w:val="lowerRoman"/>
      <w:lvlText w:val="%9."/>
      <w:lvlJc w:val="right"/>
      <w:pPr>
        <w:ind w:left="6480" w:hanging="180"/>
      </w:pPr>
      <w:rPr>
        <w:rFonts w:cs="Times New Roman"/>
        <w:sz w:val="24"/>
      </w:rPr>
    </w:lvl>
  </w:abstractNum>
  <w:abstractNum w:abstractNumId="2" w15:restartNumberingAfterBreak="0">
    <w:nsid w:val="21D93332"/>
    <w:multiLevelType w:val="hybridMultilevel"/>
    <w:tmpl w:val="744E7892"/>
    <w:lvl w:ilvl="0" w:tplc="0410000B">
      <w:start w:val="1"/>
      <w:numFmt w:val="bullet"/>
      <w:lvlText w:val=""/>
      <w:lvlJc w:val="left"/>
      <w:pPr>
        <w:ind w:left="1040" w:hanging="360"/>
      </w:pPr>
      <w:rPr>
        <w:rFonts w:ascii="Wingdings" w:hAnsi="Wingdings"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3" w15:restartNumberingAfterBreak="0">
    <w:nsid w:val="37352616"/>
    <w:multiLevelType w:val="hybridMultilevel"/>
    <w:tmpl w:val="9FF4BE22"/>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AE7818"/>
    <w:multiLevelType w:val="hybridMultilevel"/>
    <w:tmpl w:val="ECFAC246"/>
    <w:lvl w:ilvl="0" w:tplc="7C7C05A2">
      <w:start w:val="1"/>
      <w:numFmt w:val="bullet"/>
      <w:lvlText w:val=""/>
      <w:lvlJc w:val="left"/>
      <w:pPr>
        <w:tabs>
          <w:tab w:val="num" w:pos="1776"/>
        </w:tabs>
        <w:ind w:left="1776" w:hanging="360"/>
      </w:pPr>
      <w:rPr>
        <w:rFonts w:ascii="Wingdings" w:hAnsi="Wingdings" w:hint="default"/>
      </w:rPr>
    </w:lvl>
    <w:lvl w:ilvl="1" w:tplc="04100003">
      <w:start w:val="1"/>
      <w:numFmt w:val="bullet"/>
      <w:lvlText w:val="o"/>
      <w:lvlJc w:val="left"/>
      <w:pPr>
        <w:tabs>
          <w:tab w:val="num" w:pos="1853"/>
        </w:tabs>
        <w:ind w:left="1853" w:hanging="360"/>
      </w:pPr>
      <w:rPr>
        <w:rFonts w:ascii="Courier New" w:hAnsi="Courier New" w:cs="Times New Roman" w:hint="default"/>
      </w:rPr>
    </w:lvl>
    <w:lvl w:ilvl="2" w:tplc="04100005">
      <w:start w:val="1"/>
      <w:numFmt w:val="bullet"/>
      <w:lvlText w:val=""/>
      <w:lvlJc w:val="left"/>
      <w:pPr>
        <w:tabs>
          <w:tab w:val="num" w:pos="2573"/>
        </w:tabs>
        <w:ind w:left="2573" w:hanging="360"/>
      </w:pPr>
      <w:rPr>
        <w:rFonts w:ascii="Wingdings" w:hAnsi="Wingdings" w:hint="default"/>
      </w:rPr>
    </w:lvl>
    <w:lvl w:ilvl="3" w:tplc="04100001">
      <w:start w:val="1"/>
      <w:numFmt w:val="bullet"/>
      <w:lvlText w:val=""/>
      <w:lvlJc w:val="left"/>
      <w:pPr>
        <w:tabs>
          <w:tab w:val="num" w:pos="3293"/>
        </w:tabs>
        <w:ind w:left="3293" w:hanging="360"/>
      </w:pPr>
      <w:rPr>
        <w:rFonts w:ascii="Symbol" w:hAnsi="Symbol" w:hint="default"/>
      </w:rPr>
    </w:lvl>
    <w:lvl w:ilvl="4" w:tplc="04100003">
      <w:start w:val="1"/>
      <w:numFmt w:val="bullet"/>
      <w:lvlText w:val="o"/>
      <w:lvlJc w:val="left"/>
      <w:pPr>
        <w:tabs>
          <w:tab w:val="num" w:pos="4013"/>
        </w:tabs>
        <w:ind w:left="4013" w:hanging="360"/>
      </w:pPr>
      <w:rPr>
        <w:rFonts w:ascii="Courier New" w:hAnsi="Courier New" w:cs="Times New Roman" w:hint="default"/>
      </w:rPr>
    </w:lvl>
    <w:lvl w:ilvl="5" w:tplc="04100005">
      <w:start w:val="1"/>
      <w:numFmt w:val="bullet"/>
      <w:lvlText w:val=""/>
      <w:lvlJc w:val="left"/>
      <w:pPr>
        <w:tabs>
          <w:tab w:val="num" w:pos="4733"/>
        </w:tabs>
        <w:ind w:left="4733" w:hanging="360"/>
      </w:pPr>
      <w:rPr>
        <w:rFonts w:ascii="Wingdings" w:hAnsi="Wingdings" w:hint="default"/>
      </w:rPr>
    </w:lvl>
    <w:lvl w:ilvl="6" w:tplc="04100001">
      <w:start w:val="1"/>
      <w:numFmt w:val="bullet"/>
      <w:lvlText w:val=""/>
      <w:lvlJc w:val="left"/>
      <w:pPr>
        <w:tabs>
          <w:tab w:val="num" w:pos="5453"/>
        </w:tabs>
        <w:ind w:left="5453" w:hanging="360"/>
      </w:pPr>
      <w:rPr>
        <w:rFonts w:ascii="Symbol" w:hAnsi="Symbol" w:hint="default"/>
      </w:rPr>
    </w:lvl>
    <w:lvl w:ilvl="7" w:tplc="04100003">
      <w:start w:val="1"/>
      <w:numFmt w:val="bullet"/>
      <w:lvlText w:val="o"/>
      <w:lvlJc w:val="left"/>
      <w:pPr>
        <w:tabs>
          <w:tab w:val="num" w:pos="6173"/>
        </w:tabs>
        <w:ind w:left="6173" w:hanging="360"/>
      </w:pPr>
      <w:rPr>
        <w:rFonts w:ascii="Courier New" w:hAnsi="Courier New" w:cs="Times New Roman" w:hint="default"/>
      </w:rPr>
    </w:lvl>
    <w:lvl w:ilvl="8" w:tplc="04100005">
      <w:start w:val="1"/>
      <w:numFmt w:val="bullet"/>
      <w:lvlText w:val=""/>
      <w:lvlJc w:val="left"/>
      <w:pPr>
        <w:tabs>
          <w:tab w:val="num" w:pos="6893"/>
        </w:tabs>
        <w:ind w:left="6893" w:hanging="360"/>
      </w:pPr>
      <w:rPr>
        <w:rFonts w:ascii="Wingdings" w:hAnsi="Wingdings" w:hint="default"/>
      </w:rPr>
    </w:lvl>
  </w:abstractNum>
  <w:abstractNum w:abstractNumId="5" w15:restartNumberingAfterBreak="0">
    <w:nsid w:val="511A1835"/>
    <w:multiLevelType w:val="multilevel"/>
    <w:tmpl w:val="CFC0B38A"/>
    <w:lvl w:ilvl="0">
      <w:start w:val="1"/>
      <w:numFmt w:val="decimal"/>
      <w:lvlText w:val="%1."/>
      <w:lvlJc w:val="left"/>
      <w:pPr>
        <w:ind w:left="360" w:hanging="360"/>
      </w:pPr>
      <w:rPr>
        <w:rFonts w:cs="Times New Roman"/>
        <w:sz w:val="24"/>
      </w:rPr>
    </w:lvl>
    <w:lvl w:ilvl="1">
      <w:start w:val="1"/>
      <w:numFmt w:val="lowerLetter"/>
      <w:lvlText w:val="%2."/>
      <w:lvlJc w:val="left"/>
      <w:pPr>
        <w:ind w:left="1080" w:hanging="360"/>
      </w:pPr>
      <w:rPr>
        <w:rFonts w:cs="Times New Roman"/>
        <w:sz w:val="24"/>
      </w:rPr>
    </w:lvl>
    <w:lvl w:ilvl="2">
      <w:start w:val="1"/>
      <w:numFmt w:val="lowerRoman"/>
      <w:lvlText w:val="%3."/>
      <w:lvlJc w:val="right"/>
      <w:pPr>
        <w:ind w:left="1800" w:hanging="180"/>
      </w:pPr>
      <w:rPr>
        <w:rFonts w:cs="Times New Roman"/>
        <w:sz w:val="24"/>
      </w:rPr>
    </w:lvl>
    <w:lvl w:ilvl="3">
      <w:start w:val="1"/>
      <w:numFmt w:val="decimal"/>
      <w:lvlText w:val="%4."/>
      <w:lvlJc w:val="left"/>
      <w:pPr>
        <w:ind w:left="2520" w:hanging="360"/>
      </w:pPr>
      <w:rPr>
        <w:rFonts w:cs="Times New Roman"/>
        <w:sz w:val="24"/>
      </w:rPr>
    </w:lvl>
    <w:lvl w:ilvl="4">
      <w:start w:val="1"/>
      <w:numFmt w:val="lowerLetter"/>
      <w:lvlText w:val="%5."/>
      <w:lvlJc w:val="left"/>
      <w:pPr>
        <w:ind w:left="3240" w:hanging="360"/>
      </w:pPr>
      <w:rPr>
        <w:rFonts w:cs="Times New Roman"/>
        <w:sz w:val="24"/>
      </w:rPr>
    </w:lvl>
    <w:lvl w:ilvl="5">
      <w:start w:val="1"/>
      <w:numFmt w:val="lowerRoman"/>
      <w:lvlText w:val="%6."/>
      <w:lvlJc w:val="right"/>
      <w:pPr>
        <w:ind w:left="3960" w:hanging="180"/>
      </w:pPr>
      <w:rPr>
        <w:rFonts w:cs="Times New Roman"/>
        <w:sz w:val="24"/>
      </w:rPr>
    </w:lvl>
    <w:lvl w:ilvl="6">
      <w:start w:val="1"/>
      <w:numFmt w:val="decimal"/>
      <w:lvlText w:val="%7."/>
      <w:lvlJc w:val="left"/>
      <w:pPr>
        <w:ind w:left="4680" w:hanging="360"/>
      </w:pPr>
      <w:rPr>
        <w:rFonts w:cs="Times New Roman"/>
        <w:sz w:val="24"/>
      </w:rPr>
    </w:lvl>
    <w:lvl w:ilvl="7">
      <w:start w:val="1"/>
      <w:numFmt w:val="lowerLetter"/>
      <w:lvlText w:val="%8."/>
      <w:lvlJc w:val="left"/>
      <w:pPr>
        <w:ind w:left="5400" w:hanging="360"/>
      </w:pPr>
      <w:rPr>
        <w:rFonts w:cs="Times New Roman"/>
        <w:sz w:val="24"/>
      </w:rPr>
    </w:lvl>
    <w:lvl w:ilvl="8">
      <w:start w:val="1"/>
      <w:numFmt w:val="lowerRoman"/>
      <w:lvlText w:val="%9."/>
      <w:lvlJc w:val="right"/>
      <w:pPr>
        <w:ind w:left="6120" w:hanging="180"/>
      </w:pPr>
      <w:rPr>
        <w:rFonts w:cs="Times New Roman"/>
        <w:sz w:val="24"/>
      </w:rPr>
    </w:lvl>
  </w:abstractNum>
  <w:abstractNum w:abstractNumId="6" w15:restartNumberingAfterBreak="0">
    <w:nsid w:val="528B58EA"/>
    <w:multiLevelType w:val="hybridMultilevel"/>
    <w:tmpl w:val="A0F8CCA6"/>
    <w:lvl w:ilvl="0" w:tplc="04100001">
      <w:start w:val="1"/>
      <w:numFmt w:val="bullet"/>
      <w:lvlText w:val=""/>
      <w:lvlJc w:val="left"/>
      <w:pPr>
        <w:tabs>
          <w:tab w:val="num" w:pos="1420"/>
        </w:tabs>
        <w:ind w:left="1420" w:hanging="360"/>
      </w:pPr>
      <w:rPr>
        <w:rFonts w:ascii="Symbol" w:hAnsi="Symbol" w:hint="default"/>
      </w:rPr>
    </w:lvl>
    <w:lvl w:ilvl="1" w:tplc="04100003">
      <w:start w:val="1"/>
      <w:numFmt w:val="bullet"/>
      <w:lvlText w:val="o"/>
      <w:lvlJc w:val="left"/>
      <w:pPr>
        <w:tabs>
          <w:tab w:val="num" w:pos="2140"/>
        </w:tabs>
        <w:ind w:left="2140" w:hanging="360"/>
      </w:pPr>
      <w:rPr>
        <w:rFonts w:ascii="Courier New" w:hAnsi="Courier New" w:cs="Times New Roman" w:hint="default"/>
      </w:rPr>
    </w:lvl>
    <w:lvl w:ilvl="2" w:tplc="04100005">
      <w:start w:val="1"/>
      <w:numFmt w:val="bullet"/>
      <w:lvlText w:val=""/>
      <w:lvlJc w:val="left"/>
      <w:pPr>
        <w:tabs>
          <w:tab w:val="num" w:pos="2860"/>
        </w:tabs>
        <w:ind w:left="2860" w:hanging="360"/>
      </w:pPr>
      <w:rPr>
        <w:rFonts w:ascii="Wingdings" w:hAnsi="Wingdings" w:hint="default"/>
      </w:rPr>
    </w:lvl>
    <w:lvl w:ilvl="3" w:tplc="04100001">
      <w:start w:val="1"/>
      <w:numFmt w:val="bullet"/>
      <w:lvlText w:val=""/>
      <w:lvlJc w:val="left"/>
      <w:pPr>
        <w:tabs>
          <w:tab w:val="num" w:pos="3580"/>
        </w:tabs>
        <w:ind w:left="3580" w:hanging="360"/>
      </w:pPr>
      <w:rPr>
        <w:rFonts w:ascii="Symbol" w:hAnsi="Symbol" w:hint="default"/>
      </w:rPr>
    </w:lvl>
    <w:lvl w:ilvl="4" w:tplc="04100003">
      <w:start w:val="1"/>
      <w:numFmt w:val="bullet"/>
      <w:lvlText w:val="o"/>
      <w:lvlJc w:val="left"/>
      <w:pPr>
        <w:tabs>
          <w:tab w:val="num" w:pos="4300"/>
        </w:tabs>
        <w:ind w:left="4300" w:hanging="360"/>
      </w:pPr>
      <w:rPr>
        <w:rFonts w:ascii="Courier New" w:hAnsi="Courier New" w:cs="Times New Roman" w:hint="default"/>
      </w:rPr>
    </w:lvl>
    <w:lvl w:ilvl="5" w:tplc="04100005">
      <w:start w:val="1"/>
      <w:numFmt w:val="bullet"/>
      <w:lvlText w:val=""/>
      <w:lvlJc w:val="left"/>
      <w:pPr>
        <w:tabs>
          <w:tab w:val="num" w:pos="5020"/>
        </w:tabs>
        <w:ind w:left="5020" w:hanging="360"/>
      </w:pPr>
      <w:rPr>
        <w:rFonts w:ascii="Wingdings" w:hAnsi="Wingdings" w:hint="default"/>
      </w:rPr>
    </w:lvl>
    <w:lvl w:ilvl="6" w:tplc="04100001">
      <w:start w:val="1"/>
      <w:numFmt w:val="bullet"/>
      <w:lvlText w:val=""/>
      <w:lvlJc w:val="left"/>
      <w:pPr>
        <w:tabs>
          <w:tab w:val="num" w:pos="5740"/>
        </w:tabs>
        <w:ind w:left="5740" w:hanging="360"/>
      </w:pPr>
      <w:rPr>
        <w:rFonts w:ascii="Symbol" w:hAnsi="Symbol" w:hint="default"/>
      </w:rPr>
    </w:lvl>
    <w:lvl w:ilvl="7" w:tplc="04100003">
      <w:start w:val="1"/>
      <w:numFmt w:val="bullet"/>
      <w:lvlText w:val="o"/>
      <w:lvlJc w:val="left"/>
      <w:pPr>
        <w:tabs>
          <w:tab w:val="num" w:pos="6460"/>
        </w:tabs>
        <w:ind w:left="6460" w:hanging="360"/>
      </w:pPr>
      <w:rPr>
        <w:rFonts w:ascii="Courier New" w:hAnsi="Courier New" w:cs="Times New Roman" w:hint="default"/>
      </w:rPr>
    </w:lvl>
    <w:lvl w:ilvl="8" w:tplc="04100005">
      <w:start w:val="1"/>
      <w:numFmt w:val="bullet"/>
      <w:lvlText w:val=""/>
      <w:lvlJc w:val="left"/>
      <w:pPr>
        <w:tabs>
          <w:tab w:val="num" w:pos="7180"/>
        </w:tabs>
        <w:ind w:left="7180" w:hanging="360"/>
      </w:pPr>
      <w:rPr>
        <w:rFonts w:ascii="Wingdings" w:hAnsi="Wingdings" w:hint="default"/>
      </w:rPr>
    </w:lvl>
  </w:abstractNum>
  <w:num w:numId="1" w16cid:durableId="1120999180">
    <w:abstractNumId w:val="6"/>
  </w:num>
  <w:num w:numId="2" w16cid:durableId="957567542">
    <w:abstractNumId w:val="4"/>
  </w:num>
  <w:num w:numId="3" w16cid:durableId="258413862">
    <w:abstractNumId w:val="3"/>
  </w:num>
  <w:num w:numId="4" w16cid:durableId="1686899356">
    <w:abstractNumId w:val="3"/>
  </w:num>
  <w:num w:numId="5" w16cid:durableId="1008870456">
    <w:abstractNumId w:val="2"/>
  </w:num>
  <w:num w:numId="6" w16cid:durableId="460655088">
    <w:abstractNumId w:val="0"/>
  </w:num>
  <w:num w:numId="7" w16cid:durableId="1616710948">
    <w:abstractNumId w:val="5"/>
  </w:num>
  <w:num w:numId="8" w16cid:durableId="1131822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4C5"/>
    <w:rsid w:val="0005600F"/>
    <w:rsid w:val="000704C5"/>
    <w:rsid w:val="000D4534"/>
    <w:rsid w:val="001052DE"/>
    <w:rsid w:val="00123872"/>
    <w:rsid w:val="001B2C1B"/>
    <w:rsid w:val="001F001E"/>
    <w:rsid w:val="002168B5"/>
    <w:rsid w:val="002B1654"/>
    <w:rsid w:val="002C4A5D"/>
    <w:rsid w:val="002D01D2"/>
    <w:rsid w:val="002E29BD"/>
    <w:rsid w:val="002F15B9"/>
    <w:rsid w:val="002F1F29"/>
    <w:rsid w:val="003C17C0"/>
    <w:rsid w:val="004344F9"/>
    <w:rsid w:val="0044256C"/>
    <w:rsid w:val="004B1AC8"/>
    <w:rsid w:val="004C40B3"/>
    <w:rsid w:val="004D6FAF"/>
    <w:rsid w:val="004F01AB"/>
    <w:rsid w:val="005527DF"/>
    <w:rsid w:val="00570788"/>
    <w:rsid w:val="005774F2"/>
    <w:rsid w:val="0059403D"/>
    <w:rsid w:val="005A33E4"/>
    <w:rsid w:val="005D6BBD"/>
    <w:rsid w:val="005F2244"/>
    <w:rsid w:val="0064136C"/>
    <w:rsid w:val="0065549C"/>
    <w:rsid w:val="00663495"/>
    <w:rsid w:val="00666FB7"/>
    <w:rsid w:val="00681E71"/>
    <w:rsid w:val="006836DD"/>
    <w:rsid w:val="006F5CF5"/>
    <w:rsid w:val="007369C7"/>
    <w:rsid w:val="00757C96"/>
    <w:rsid w:val="007B46DC"/>
    <w:rsid w:val="007B6C8B"/>
    <w:rsid w:val="007C2412"/>
    <w:rsid w:val="007D7411"/>
    <w:rsid w:val="00812E40"/>
    <w:rsid w:val="008152B3"/>
    <w:rsid w:val="008221F4"/>
    <w:rsid w:val="00863890"/>
    <w:rsid w:val="00882E43"/>
    <w:rsid w:val="008A7189"/>
    <w:rsid w:val="008D09E3"/>
    <w:rsid w:val="008D6226"/>
    <w:rsid w:val="00903C51"/>
    <w:rsid w:val="009172FC"/>
    <w:rsid w:val="009421BA"/>
    <w:rsid w:val="00942336"/>
    <w:rsid w:val="00957F3C"/>
    <w:rsid w:val="009862DA"/>
    <w:rsid w:val="009919A3"/>
    <w:rsid w:val="009947F8"/>
    <w:rsid w:val="009A6763"/>
    <w:rsid w:val="009B7B64"/>
    <w:rsid w:val="009F3400"/>
    <w:rsid w:val="00A11EAB"/>
    <w:rsid w:val="00A16A4E"/>
    <w:rsid w:val="00A32608"/>
    <w:rsid w:val="00A56C98"/>
    <w:rsid w:val="00B32345"/>
    <w:rsid w:val="00B6485C"/>
    <w:rsid w:val="00B872FC"/>
    <w:rsid w:val="00B9720F"/>
    <w:rsid w:val="00BA21DC"/>
    <w:rsid w:val="00BC737C"/>
    <w:rsid w:val="00BF41FF"/>
    <w:rsid w:val="00C14868"/>
    <w:rsid w:val="00C373F5"/>
    <w:rsid w:val="00C92D8C"/>
    <w:rsid w:val="00CA21DE"/>
    <w:rsid w:val="00CB0375"/>
    <w:rsid w:val="00CD0813"/>
    <w:rsid w:val="00D05CD2"/>
    <w:rsid w:val="00D246B5"/>
    <w:rsid w:val="00D675D9"/>
    <w:rsid w:val="00DA7292"/>
    <w:rsid w:val="00DB4D1B"/>
    <w:rsid w:val="00DD065B"/>
    <w:rsid w:val="00DE0647"/>
    <w:rsid w:val="00DF33F2"/>
    <w:rsid w:val="00DF42F4"/>
    <w:rsid w:val="00DF4B11"/>
    <w:rsid w:val="00E10B01"/>
    <w:rsid w:val="00E36FB3"/>
    <w:rsid w:val="00E40BD6"/>
    <w:rsid w:val="00E65B65"/>
    <w:rsid w:val="00EE29BE"/>
    <w:rsid w:val="00F27C9B"/>
    <w:rsid w:val="00F75871"/>
    <w:rsid w:val="00F818CE"/>
    <w:rsid w:val="00FA5DEB"/>
    <w:rsid w:val="00FE40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24C5C"/>
  <w15:chartTrackingRefBased/>
  <w15:docId w15:val="{22B7D810-A843-481F-B267-225A8503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40B3"/>
    <w:pPr>
      <w:spacing w:after="0" w:line="240" w:lineRule="auto"/>
    </w:pPr>
    <w:rPr>
      <w:rFonts w:ascii="Calibri" w:eastAsia="Calibri" w:hAnsi="Calibri" w:cs="Times New Roman"/>
      <w:kern w:val="0"/>
      <w:sz w:val="24"/>
      <w:szCs w:val="24"/>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704C5"/>
    <w:pPr>
      <w:tabs>
        <w:tab w:val="center" w:pos="4819"/>
        <w:tab w:val="right" w:pos="9638"/>
      </w:tabs>
    </w:pPr>
  </w:style>
  <w:style w:type="character" w:customStyle="1" w:styleId="IntestazioneCarattere">
    <w:name w:val="Intestazione Carattere"/>
    <w:basedOn w:val="Carpredefinitoparagrafo"/>
    <w:link w:val="Intestazione"/>
    <w:uiPriority w:val="99"/>
    <w:rsid w:val="000704C5"/>
  </w:style>
  <w:style w:type="paragraph" w:styleId="Pidipagina">
    <w:name w:val="footer"/>
    <w:basedOn w:val="Normale"/>
    <w:link w:val="PidipaginaCarattere"/>
    <w:uiPriority w:val="99"/>
    <w:unhideWhenUsed/>
    <w:rsid w:val="000704C5"/>
    <w:pPr>
      <w:tabs>
        <w:tab w:val="center" w:pos="4819"/>
        <w:tab w:val="right" w:pos="9638"/>
      </w:tabs>
    </w:pPr>
  </w:style>
  <w:style w:type="character" w:customStyle="1" w:styleId="PidipaginaCarattere">
    <w:name w:val="Piè di pagina Carattere"/>
    <w:basedOn w:val="Carpredefinitoparagrafo"/>
    <w:link w:val="Pidipagina"/>
    <w:uiPriority w:val="99"/>
    <w:rsid w:val="000704C5"/>
  </w:style>
  <w:style w:type="character" w:styleId="Collegamentoipertestuale">
    <w:name w:val="Hyperlink"/>
    <w:basedOn w:val="Carpredefinitoparagrafo"/>
    <w:uiPriority w:val="99"/>
    <w:unhideWhenUsed/>
    <w:rsid w:val="000704C5"/>
    <w:rPr>
      <w:color w:val="0563C1" w:themeColor="hyperlink"/>
      <w:u w:val="single"/>
    </w:rPr>
  </w:style>
  <w:style w:type="character" w:styleId="Menzionenonrisolta">
    <w:name w:val="Unresolved Mention"/>
    <w:basedOn w:val="Carpredefinitoparagrafo"/>
    <w:uiPriority w:val="99"/>
    <w:semiHidden/>
    <w:unhideWhenUsed/>
    <w:rsid w:val="000704C5"/>
    <w:rPr>
      <w:color w:val="605E5C"/>
      <w:shd w:val="clear" w:color="auto" w:fill="E1DFDD"/>
    </w:rPr>
  </w:style>
  <w:style w:type="character" w:styleId="Testosegnaposto">
    <w:name w:val="Placeholder Text"/>
    <w:basedOn w:val="Carpredefinitoparagrafo"/>
    <w:uiPriority w:val="99"/>
    <w:semiHidden/>
    <w:rsid w:val="00DF4B11"/>
    <w:rPr>
      <w:color w:val="808080"/>
    </w:rPr>
  </w:style>
  <w:style w:type="paragraph" w:styleId="Nessunaspaziatura">
    <w:name w:val="No Spacing"/>
    <w:link w:val="NessunaspaziaturaCarattere"/>
    <w:uiPriority w:val="1"/>
    <w:qFormat/>
    <w:rsid w:val="00F818CE"/>
    <w:pPr>
      <w:spacing w:after="0" w:line="240" w:lineRule="auto"/>
    </w:pPr>
    <w:rPr>
      <w:rFonts w:eastAsiaTheme="minorEastAsia"/>
      <w:kern w:val="0"/>
      <w:lang w:eastAsia="it-IT"/>
      <w14:ligatures w14:val="none"/>
    </w:rPr>
  </w:style>
  <w:style w:type="character" w:customStyle="1" w:styleId="NessunaspaziaturaCarattere">
    <w:name w:val="Nessuna spaziatura Carattere"/>
    <w:basedOn w:val="Carpredefinitoparagrafo"/>
    <w:link w:val="Nessunaspaziatura"/>
    <w:uiPriority w:val="1"/>
    <w:rsid w:val="00F818CE"/>
    <w:rPr>
      <w:rFonts w:eastAsiaTheme="minorEastAsia"/>
      <w:kern w:val="0"/>
      <w:lang w:eastAsia="it-IT"/>
      <w14:ligatures w14:val="none"/>
    </w:rPr>
  </w:style>
  <w:style w:type="paragraph" w:styleId="Paragrafoelenco">
    <w:name w:val="List Paragraph"/>
    <w:basedOn w:val="Normale"/>
    <w:qFormat/>
    <w:rsid w:val="004C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15114">
      <w:bodyDiv w:val="1"/>
      <w:marLeft w:val="0"/>
      <w:marRight w:val="0"/>
      <w:marTop w:val="0"/>
      <w:marBottom w:val="0"/>
      <w:divBdr>
        <w:top w:val="none" w:sz="0" w:space="0" w:color="auto"/>
        <w:left w:val="none" w:sz="0" w:space="0" w:color="auto"/>
        <w:bottom w:val="none" w:sz="0" w:space="0" w:color="auto"/>
        <w:right w:val="none" w:sz="0" w:space="0" w:color="auto"/>
      </w:divBdr>
    </w:div>
    <w:div w:id="1006329410">
      <w:bodyDiv w:val="1"/>
      <w:marLeft w:val="0"/>
      <w:marRight w:val="0"/>
      <w:marTop w:val="0"/>
      <w:marBottom w:val="0"/>
      <w:divBdr>
        <w:top w:val="none" w:sz="0" w:space="0" w:color="auto"/>
        <w:left w:val="none" w:sz="0" w:space="0" w:color="auto"/>
        <w:bottom w:val="none" w:sz="0" w:space="0" w:color="auto"/>
        <w:right w:val="none" w:sz="0" w:space="0" w:color="auto"/>
      </w:divBdr>
      <w:divsChild>
        <w:div w:id="1950577526">
          <w:marLeft w:val="0"/>
          <w:marRight w:val="0"/>
          <w:marTop w:val="0"/>
          <w:marBottom w:val="0"/>
          <w:divBdr>
            <w:top w:val="none" w:sz="0" w:space="0" w:color="auto"/>
            <w:left w:val="none" w:sz="0" w:space="0" w:color="auto"/>
            <w:bottom w:val="none" w:sz="0" w:space="0" w:color="auto"/>
            <w:right w:val="none" w:sz="0" w:space="0" w:color="auto"/>
          </w:divBdr>
        </w:div>
        <w:div w:id="447508113">
          <w:marLeft w:val="0"/>
          <w:marRight w:val="0"/>
          <w:marTop w:val="0"/>
          <w:marBottom w:val="0"/>
          <w:divBdr>
            <w:top w:val="none" w:sz="0" w:space="0" w:color="auto"/>
            <w:left w:val="none" w:sz="0" w:space="0" w:color="auto"/>
            <w:bottom w:val="none" w:sz="0" w:space="0" w:color="auto"/>
            <w:right w:val="none" w:sz="0" w:space="0" w:color="auto"/>
          </w:divBdr>
        </w:div>
        <w:div w:id="1647973542">
          <w:marLeft w:val="0"/>
          <w:marRight w:val="0"/>
          <w:marTop w:val="0"/>
          <w:marBottom w:val="0"/>
          <w:divBdr>
            <w:top w:val="none" w:sz="0" w:space="0" w:color="auto"/>
            <w:left w:val="none" w:sz="0" w:space="0" w:color="auto"/>
            <w:bottom w:val="none" w:sz="0" w:space="0" w:color="auto"/>
            <w:right w:val="none" w:sz="0" w:space="0" w:color="auto"/>
          </w:divBdr>
        </w:div>
      </w:divsChild>
    </w:div>
    <w:div w:id="198489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hyperlink" Target="mailto:air@pec.aircampania.it" TargetMode="External"/><Relationship Id="rId2" Type="http://schemas.openxmlformats.org/officeDocument/2006/relationships/hyperlink" Target="mailto:air@aircampania.it" TargetMode="External"/><Relationship Id="rId1" Type="http://schemas.openxmlformats.org/officeDocument/2006/relationships/image" Target="media/image1.png"/><Relationship Id="rId5" Type="http://schemas.openxmlformats.org/officeDocument/2006/relationships/hyperlink" Target="mailto:air@pec.aircampania.it" TargetMode="External"/><Relationship Id="rId4" Type="http://schemas.openxmlformats.org/officeDocument/2006/relationships/hyperlink" Target="mailto:air@air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E563F-4F2F-49CF-8455-6961BA05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7249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Rafaelina Di Vito</dc:creator>
  <cp:keywords/>
  <dc:description/>
  <cp:lastModifiedBy>Elisabetta Lauro</cp:lastModifiedBy>
  <cp:revision>3</cp:revision>
  <cp:lastPrinted>2024-07-17T06:27:00Z</cp:lastPrinted>
  <dcterms:created xsi:type="dcterms:W3CDTF">2024-12-10T10:05:00Z</dcterms:created>
  <dcterms:modified xsi:type="dcterms:W3CDTF">2024-12-10T10:05:00Z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2024-06-20T13:13:45Z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62df4467-32b2-4612-ad38-cc6634059e23</vt:lpwstr>
  </property>
  <property fmtid="{D5CDD505-2E9C-101B-9397-08002B2CF9AE}" pid="7" name="MSIP_Label_defa4170-0d19-0005-0004-bc88714345d2_ActionId">
    <vt:lpwstr>e396fb6e-6d0d-4b20-b214-2aac3a17a61b</vt:lpwstr>
  </property>
  <property fmtid="{D5CDD505-2E9C-101B-9397-08002B2CF9AE}" pid="8" name="MSIP_Label_defa4170-0d19-0005-0004-bc88714345d2_ContentBits">
    <vt:lpwstr>0</vt:lpwstr>
  </property>
</Properties>
</file>